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DEFC92" w14:textId="77777777" w:rsidR="000834F3" w:rsidRDefault="00361DD0">
      <w:r>
        <w:rPr>
          <w:noProof/>
        </w:rPr>
        <w:drawing>
          <wp:inline distT="0" distB="0" distL="0" distR="0" wp14:anchorId="1CE83116" wp14:editId="12AFE400">
            <wp:extent cx="1905000" cy="469993"/>
            <wp:effectExtent l="0" t="0" r="0" b="0"/>
            <wp:docPr id="1073741825" name="officeArt object" descr="C:\Documents and Settings\Giuseppe\Desktop\PastedGraphic-1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astedGraphic-1.png" descr="C:\Documents and Settings\Giuseppe\Desktop\PastedGraphic-1.TIF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46999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07636D91" w14:textId="77777777" w:rsidR="00176406" w:rsidRDefault="00176406">
      <w:pPr>
        <w:jc w:val="center"/>
        <w:rPr>
          <w:rFonts w:ascii="Times New Roman" w:hAnsi="Times New Roman"/>
          <w:sz w:val="28"/>
          <w:szCs w:val="28"/>
          <w:u w:val="single"/>
        </w:rPr>
      </w:pPr>
    </w:p>
    <w:p w14:paraId="3A8C43BB" w14:textId="77777777" w:rsidR="000834F3" w:rsidRDefault="00361DD0">
      <w:pPr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COMUNICATO STAMPA</w:t>
      </w:r>
    </w:p>
    <w:p w14:paraId="320F3CD8" w14:textId="77777777" w:rsidR="00265BA3" w:rsidRDefault="00265BA3" w:rsidP="00265BA3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Il Macbeth di Emma Dante premiato con l’</w:t>
      </w:r>
      <w:r w:rsidRPr="00265BA3">
        <w:rPr>
          <w:rFonts w:ascii="Times New Roman" w:hAnsi="Times New Roman"/>
          <w:b/>
          <w:bCs/>
          <w:sz w:val="28"/>
          <w:szCs w:val="28"/>
        </w:rPr>
        <w:t>Angel Herald Award</w:t>
      </w:r>
      <w:r>
        <w:rPr>
          <w:rFonts w:ascii="Times New Roman" w:hAnsi="Times New Roman"/>
          <w:b/>
          <w:bCs/>
          <w:sz w:val="28"/>
          <w:szCs w:val="28"/>
        </w:rPr>
        <w:t xml:space="preserve"> a Edimburgo</w:t>
      </w:r>
      <w:r w:rsidRPr="00265BA3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14:paraId="0D9DF121" w14:textId="77777777" w:rsidR="00265BA3" w:rsidRDefault="00265BA3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Il plauso del sovrintendente Giambrone e del sindaco Orlando</w:t>
      </w:r>
    </w:p>
    <w:p w14:paraId="7F383D7A" w14:textId="77777777" w:rsidR="00265BA3" w:rsidRPr="00265BA3" w:rsidRDefault="00265BA3">
      <w:pPr>
        <w:spacing w:after="0" w:line="240" w:lineRule="auto"/>
        <w:jc w:val="center"/>
        <w:rPr>
          <w:rFonts w:ascii="Times New Roman" w:hAnsi="Times New Roman"/>
          <w:bCs/>
          <w:i/>
          <w:sz w:val="28"/>
          <w:szCs w:val="28"/>
        </w:rPr>
      </w:pPr>
      <w:r w:rsidRPr="00265BA3">
        <w:rPr>
          <w:rFonts w:ascii="Times New Roman" w:hAnsi="Times New Roman"/>
          <w:bCs/>
          <w:i/>
          <w:sz w:val="28"/>
          <w:szCs w:val="28"/>
        </w:rPr>
        <w:t>Lo spettacolo, coprodotto dal Teatro Massimo, ha aperto la stagione a gennaio</w:t>
      </w:r>
    </w:p>
    <w:p w14:paraId="2B9B5DE5" w14:textId="77777777" w:rsidR="000834F3" w:rsidRDefault="000834F3">
      <w:pPr>
        <w:pStyle w:val="CorpoA"/>
        <w:jc w:val="both"/>
        <w:rPr>
          <w:rFonts w:ascii="Times New Roman" w:eastAsia="Calibri" w:hAnsi="Times New Roman" w:cs="Calibri"/>
          <w:b/>
          <w:bCs/>
          <w:sz w:val="28"/>
          <w:szCs w:val="28"/>
        </w:rPr>
      </w:pPr>
    </w:p>
    <w:p w14:paraId="6352B94F" w14:textId="34F57A5C" w:rsidR="003B3609" w:rsidRDefault="00265BA3">
      <w:pPr>
        <w:spacing w:after="0" w:line="240" w:lineRule="auto"/>
        <w:jc w:val="both"/>
        <w:rPr>
          <w:rFonts w:ascii="Times" w:hAnsi="Times"/>
          <w:bCs/>
          <w:sz w:val="26"/>
          <w:szCs w:val="26"/>
        </w:rPr>
      </w:pPr>
      <w:r w:rsidRPr="00176406">
        <w:rPr>
          <w:rFonts w:ascii="Times" w:hAnsi="Times"/>
          <w:bCs/>
          <w:sz w:val="26"/>
          <w:szCs w:val="26"/>
        </w:rPr>
        <w:t xml:space="preserve">PALERMO. Un premio prestigioso per il Macbeth di Emma Dante, che ha aperto la stagione del Teatro Massimo a gennaio scorso e che è coprodotto dal </w:t>
      </w:r>
      <w:r w:rsidR="002D7125" w:rsidRPr="00176406">
        <w:rPr>
          <w:rFonts w:ascii="Times" w:hAnsi="Times"/>
          <w:bCs/>
          <w:sz w:val="26"/>
          <w:szCs w:val="26"/>
        </w:rPr>
        <w:t xml:space="preserve">Teatro </w:t>
      </w:r>
      <w:r w:rsidRPr="00176406">
        <w:rPr>
          <w:rFonts w:ascii="Times" w:hAnsi="Times"/>
          <w:bCs/>
          <w:sz w:val="26"/>
          <w:szCs w:val="26"/>
        </w:rPr>
        <w:t>Massimo. Lo spettacolo è stato insignito ieri a Edimburgo</w:t>
      </w:r>
      <w:r w:rsidR="002D7125" w:rsidRPr="00176406">
        <w:rPr>
          <w:rFonts w:ascii="Times" w:hAnsi="Times"/>
          <w:bCs/>
          <w:sz w:val="26"/>
          <w:szCs w:val="26"/>
        </w:rPr>
        <w:t xml:space="preserve"> del</w:t>
      </w:r>
      <w:r w:rsidR="000502D8">
        <w:rPr>
          <w:rFonts w:ascii="Times" w:hAnsi="Times"/>
          <w:bCs/>
          <w:sz w:val="26"/>
          <w:szCs w:val="26"/>
        </w:rPr>
        <w:t>l’</w:t>
      </w:r>
      <w:r w:rsidR="002D7125" w:rsidRPr="00176406">
        <w:rPr>
          <w:rFonts w:ascii="Times" w:hAnsi="Times"/>
          <w:bCs/>
          <w:sz w:val="26"/>
          <w:szCs w:val="26"/>
        </w:rPr>
        <w:t>Angel Herald Award</w:t>
      </w:r>
      <w:r w:rsidR="002D7125" w:rsidRPr="00176406">
        <w:rPr>
          <w:rFonts w:ascii="Times" w:hAnsi="Times"/>
          <w:sz w:val="26"/>
          <w:szCs w:val="26"/>
        </w:rPr>
        <w:t xml:space="preserve">, </w:t>
      </w:r>
      <w:r w:rsidR="002D7125" w:rsidRPr="00176406">
        <w:rPr>
          <w:rFonts w:ascii="Times" w:hAnsi="Times"/>
          <w:bCs/>
          <w:sz w:val="26"/>
          <w:szCs w:val="26"/>
        </w:rPr>
        <w:t>assegnato dai critici del quotidiano The Herald, come “uno degli spettacoli più interessanti e innovativi visti in q</w:t>
      </w:r>
      <w:r w:rsidR="000502D8">
        <w:rPr>
          <w:rFonts w:ascii="Times" w:hAnsi="Times"/>
          <w:bCs/>
          <w:sz w:val="26"/>
          <w:szCs w:val="26"/>
        </w:rPr>
        <w:t>uesta settantesim</w:t>
      </w:r>
      <w:r w:rsidR="002D7125" w:rsidRPr="00176406">
        <w:rPr>
          <w:rFonts w:ascii="Times" w:hAnsi="Times"/>
          <w:bCs/>
          <w:sz w:val="26"/>
          <w:szCs w:val="26"/>
        </w:rPr>
        <w:t xml:space="preserve">a edizione del Festival”. </w:t>
      </w:r>
    </w:p>
    <w:p w14:paraId="0C769535" w14:textId="6C9122C1" w:rsidR="000834F3" w:rsidRPr="00176406" w:rsidRDefault="002D7125">
      <w:pPr>
        <w:spacing w:after="0" w:line="240" w:lineRule="auto"/>
        <w:jc w:val="both"/>
        <w:rPr>
          <w:rFonts w:ascii="Times" w:eastAsia="Times New Roman" w:hAnsi="Times" w:cs="Times New Roman"/>
          <w:sz w:val="26"/>
          <w:szCs w:val="26"/>
        </w:rPr>
      </w:pPr>
      <w:r w:rsidRPr="00176406">
        <w:rPr>
          <w:rFonts w:ascii="Times" w:hAnsi="Times"/>
          <w:bCs/>
          <w:sz w:val="26"/>
          <w:szCs w:val="26"/>
        </w:rPr>
        <w:t xml:space="preserve">Il Macbeth, accolto a Palermo con dieci minuti di applausi, ha replicato il suo successo al Festival di Edimburgo, con un tributo di ovazioni. </w:t>
      </w:r>
      <w:r w:rsidRPr="00176406">
        <w:rPr>
          <w:rFonts w:ascii="Times" w:hAnsi="Times"/>
          <w:sz w:val="26"/>
          <w:szCs w:val="26"/>
        </w:rPr>
        <w:t xml:space="preserve">Un nuovo allestimento del capolavoro shakespeariano, denso di </w:t>
      </w:r>
      <w:r w:rsidR="000502D8">
        <w:rPr>
          <w:rFonts w:ascii="Times" w:hAnsi="Times"/>
          <w:sz w:val="26"/>
          <w:szCs w:val="26"/>
        </w:rPr>
        <w:t>richiami</w:t>
      </w:r>
      <w:r w:rsidRPr="00176406">
        <w:rPr>
          <w:rFonts w:ascii="Times" w:hAnsi="Times"/>
          <w:sz w:val="26"/>
          <w:szCs w:val="26"/>
        </w:rPr>
        <w:t xml:space="preserve"> alla Sicilia – dai riferimenti alle processioni sacre ai fichi d’</w:t>
      </w:r>
      <w:r w:rsidR="00361DD0" w:rsidRPr="00176406">
        <w:rPr>
          <w:rFonts w:ascii="Times" w:hAnsi="Times"/>
          <w:sz w:val="26"/>
          <w:szCs w:val="26"/>
        </w:rPr>
        <w:t xml:space="preserve">India </w:t>
      </w:r>
      <w:r w:rsidR="000502D8">
        <w:rPr>
          <w:rFonts w:ascii="Times" w:hAnsi="Times"/>
          <w:sz w:val="26"/>
          <w:szCs w:val="26"/>
        </w:rPr>
        <w:t>che rappresentano</w:t>
      </w:r>
      <w:bookmarkStart w:id="0" w:name="_GoBack"/>
      <w:bookmarkEnd w:id="0"/>
      <w:r w:rsidR="00361DD0" w:rsidRPr="00176406">
        <w:rPr>
          <w:rFonts w:ascii="Times" w:hAnsi="Times"/>
          <w:sz w:val="26"/>
          <w:szCs w:val="26"/>
        </w:rPr>
        <w:t xml:space="preserve"> la foresta di Birnam – in </w:t>
      </w:r>
      <w:r w:rsidRPr="00176406">
        <w:rPr>
          <w:rFonts w:ascii="Times" w:hAnsi="Times"/>
          <w:sz w:val="26"/>
          <w:szCs w:val="26"/>
        </w:rPr>
        <w:t>coproduzione con il Teatro Regio di Torino e con lo Sferisteri</w:t>
      </w:r>
      <w:r w:rsidR="00176406">
        <w:rPr>
          <w:rFonts w:ascii="Times" w:hAnsi="Times"/>
          <w:sz w:val="26"/>
          <w:szCs w:val="26"/>
        </w:rPr>
        <w:t>o di Macerata</w:t>
      </w:r>
      <w:r w:rsidRPr="00176406">
        <w:rPr>
          <w:rFonts w:ascii="Times" w:hAnsi="Times"/>
          <w:sz w:val="26"/>
          <w:szCs w:val="26"/>
        </w:rPr>
        <w:t xml:space="preserve">. </w:t>
      </w:r>
      <w:r w:rsidR="00361DD0" w:rsidRPr="00176406">
        <w:rPr>
          <w:rFonts w:ascii="Times" w:hAnsi="Times"/>
          <w:sz w:val="26"/>
          <w:szCs w:val="26"/>
        </w:rPr>
        <w:t>“Siamo molto felici di questo riconoscimento a uno spettacolo di una grande artista siciliana</w:t>
      </w:r>
      <w:r w:rsidR="003B3609">
        <w:rPr>
          <w:rFonts w:ascii="Times" w:hAnsi="Times"/>
          <w:sz w:val="26"/>
          <w:szCs w:val="26"/>
        </w:rPr>
        <w:t xml:space="preserve"> alla quale facciamo le più vive congratulazioni, un riconoscimento</w:t>
      </w:r>
      <w:r w:rsidR="00361DD0" w:rsidRPr="00176406">
        <w:rPr>
          <w:rFonts w:ascii="Times" w:hAnsi="Times"/>
          <w:sz w:val="26"/>
          <w:szCs w:val="26"/>
        </w:rPr>
        <w:t xml:space="preserve"> che conferma il Teatro Massimo come luogo di produzione culturale capace di sfide di alto profilo inte</w:t>
      </w:r>
      <w:r w:rsidR="004B5003" w:rsidRPr="00176406">
        <w:rPr>
          <w:rFonts w:ascii="Times" w:hAnsi="Times"/>
          <w:sz w:val="26"/>
          <w:szCs w:val="26"/>
        </w:rPr>
        <w:t>rnazionale</w:t>
      </w:r>
      <w:r w:rsidR="003B3609">
        <w:rPr>
          <w:rFonts w:ascii="Times" w:hAnsi="Times"/>
          <w:sz w:val="26"/>
          <w:szCs w:val="26"/>
        </w:rPr>
        <w:t xml:space="preserve">”, </w:t>
      </w:r>
      <w:r w:rsidR="004B5003" w:rsidRPr="00176406">
        <w:rPr>
          <w:rFonts w:ascii="Times" w:hAnsi="Times"/>
          <w:sz w:val="26"/>
          <w:szCs w:val="26"/>
        </w:rPr>
        <w:t>dicono Francesco Giambrone, sovrintendente del Teatro Massimo, e Leoluca Orlando, sindaco e presidente dell</w:t>
      </w:r>
      <w:r w:rsidR="003B3609">
        <w:rPr>
          <w:rFonts w:ascii="Times" w:hAnsi="Times"/>
          <w:sz w:val="26"/>
          <w:szCs w:val="26"/>
        </w:rPr>
        <w:t>a Fondazione.</w:t>
      </w:r>
    </w:p>
    <w:p w14:paraId="3C46CBF3" w14:textId="77777777" w:rsidR="000834F3" w:rsidRDefault="000834F3">
      <w:pPr>
        <w:pStyle w:val="CorpoA"/>
        <w:jc w:val="both"/>
        <w:rPr>
          <w:rFonts w:ascii="Times New Roman" w:eastAsia="Times New Roman" w:hAnsi="Times New Roman" w:cs="Times New Roman"/>
          <w:b/>
          <w:bCs/>
          <w:sz w:val="25"/>
          <w:szCs w:val="25"/>
        </w:rPr>
      </w:pPr>
    </w:p>
    <w:p w14:paraId="030AFDE0" w14:textId="0BF1ECA7" w:rsidR="000834F3" w:rsidRDefault="00361DD0">
      <w:pPr>
        <w:pStyle w:val="CorpoA"/>
        <w:jc w:val="both"/>
        <w:rPr>
          <w:rFonts w:ascii="Times New Roman" w:eastAsia="Times New Roman" w:hAnsi="Times New Roman" w:cs="Times New Roman"/>
          <w:b/>
          <w:bCs/>
          <w:sz w:val="25"/>
          <w:szCs w:val="25"/>
        </w:rPr>
      </w:pPr>
      <w:r>
        <w:rPr>
          <w:rFonts w:ascii="Times New Roman" w:hAnsi="Times New Roman"/>
          <w:b/>
          <w:bCs/>
          <w:sz w:val="25"/>
          <w:szCs w:val="25"/>
        </w:rPr>
        <w:t xml:space="preserve">Palermo, </w:t>
      </w:r>
      <w:r w:rsidR="004B5003">
        <w:rPr>
          <w:rFonts w:ascii="Times New Roman" w:hAnsi="Times New Roman"/>
          <w:b/>
          <w:bCs/>
          <w:sz w:val="25"/>
          <w:szCs w:val="25"/>
        </w:rPr>
        <w:t>22 agosto 2017</w:t>
      </w:r>
    </w:p>
    <w:p w14:paraId="57BA309F" w14:textId="77777777" w:rsidR="000834F3" w:rsidRDefault="00361DD0">
      <w:pPr>
        <w:pStyle w:val="CorpoA"/>
        <w:jc w:val="both"/>
      </w:pPr>
      <w:r>
        <w:rPr>
          <w:rFonts w:ascii="Times New Roman" w:hAnsi="Times New Roman"/>
          <w:b/>
          <w:bCs/>
          <w:sz w:val="25"/>
          <w:szCs w:val="25"/>
        </w:rPr>
        <w:t>Laura Anello, responsabile delle Relazioni con la stampa</w:t>
      </w:r>
    </w:p>
    <w:sectPr w:rsidR="000834F3">
      <w:headerReference w:type="default" r:id="rId8"/>
      <w:footerReference w:type="default" r:id="rId9"/>
      <w:pgSz w:w="11900" w:h="16840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FD1CCF" w14:textId="77777777" w:rsidR="00361DD0" w:rsidRDefault="00361DD0">
      <w:pPr>
        <w:spacing w:after="0" w:line="240" w:lineRule="auto"/>
      </w:pPr>
      <w:r>
        <w:separator/>
      </w:r>
    </w:p>
  </w:endnote>
  <w:endnote w:type="continuationSeparator" w:id="0">
    <w:p w14:paraId="23975455" w14:textId="77777777" w:rsidR="00361DD0" w:rsidRDefault="00361D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F0CC37" w14:textId="77777777" w:rsidR="00361DD0" w:rsidRDefault="00361DD0">
    <w:pPr>
      <w:pStyle w:val="Intestazioneepidipa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CA80A9" w14:textId="77777777" w:rsidR="00361DD0" w:rsidRDefault="00361DD0">
      <w:pPr>
        <w:spacing w:after="0" w:line="240" w:lineRule="auto"/>
      </w:pPr>
      <w:r>
        <w:separator/>
      </w:r>
    </w:p>
  </w:footnote>
  <w:footnote w:type="continuationSeparator" w:id="0">
    <w:p w14:paraId="3DDC599D" w14:textId="77777777" w:rsidR="00361DD0" w:rsidRDefault="00361D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A17825" w14:textId="77777777" w:rsidR="00361DD0" w:rsidRDefault="00361DD0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0834F3"/>
    <w:rsid w:val="000502D8"/>
    <w:rsid w:val="000834F3"/>
    <w:rsid w:val="00176406"/>
    <w:rsid w:val="00265BA3"/>
    <w:rsid w:val="002D7125"/>
    <w:rsid w:val="00361DD0"/>
    <w:rsid w:val="003B3609"/>
    <w:rsid w:val="004B5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6790C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CorpoA">
    <w:name w:val="Corpo A"/>
    <w:pPr>
      <w:spacing w:after="200" w:line="276" w:lineRule="auto"/>
    </w:pPr>
    <w:rPr>
      <w:rFonts w:ascii="Helvetica" w:eastAsia="Helvetica" w:hAnsi="Helvetica" w:cs="Helvetica"/>
      <w:color w:val="000000"/>
      <w:sz w:val="22"/>
      <w:szCs w:val="22"/>
      <w:u w:color="00000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65BA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265BA3"/>
    <w:rPr>
      <w:rFonts w:ascii="Lucida Grande" w:eastAsia="Calibri" w:hAnsi="Lucida Grande" w:cs="Lucida Grande"/>
      <w:color w:val="000000"/>
      <w:sz w:val="18"/>
      <w:szCs w:val="18"/>
      <w:u w:color="00000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CorpoA">
    <w:name w:val="Corpo A"/>
    <w:pPr>
      <w:spacing w:after="200" w:line="276" w:lineRule="auto"/>
    </w:pPr>
    <w:rPr>
      <w:rFonts w:ascii="Helvetica" w:eastAsia="Helvetica" w:hAnsi="Helvetica" w:cs="Helvetica"/>
      <w:color w:val="000000"/>
      <w:sz w:val="22"/>
      <w:szCs w:val="22"/>
      <w:u w:color="00000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65BA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265BA3"/>
    <w:rPr>
      <w:rFonts w:ascii="Lucida Grande" w:eastAsia="Calibri" w:hAnsi="Lucida Grande" w:cs="Lucida Grande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225</Words>
  <Characters>1289</Characters>
  <Application>Microsoft Macintosh Word</Application>
  <DocSecurity>0</DocSecurity>
  <Lines>10</Lines>
  <Paragraphs>3</Paragraphs>
  <ScaleCrop>false</ScaleCrop>
  <Company>test</Company>
  <LinksUpToDate>false</LinksUpToDate>
  <CharactersWithSpaces>1511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test test</cp:lastModifiedBy>
  <cp:revision>7</cp:revision>
  <dcterms:created xsi:type="dcterms:W3CDTF">2017-08-27T09:18:00Z</dcterms:created>
  <dcterms:modified xsi:type="dcterms:W3CDTF">2017-08-27T09:37:00Z</dcterms:modified>
</cp:coreProperties>
</file>