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Autospacing="1" w:after="0" w:line="240" w:lineRule="auto"/>
        <w:ind w:left="-567"/>
        <w:rPr>
          <w:rFonts w:ascii="Constantia" w:hAnsi="Constantia" w:eastAsia="Times New Roman" w:cs="Times New Roman"/>
          <w:color w:val="000000"/>
          <w:sz w:val="24"/>
          <w:szCs w:val="24"/>
          <w:lang w:eastAsia="it-IT"/>
        </w:rPr>
      </w:pPr>
      <w:bookmarkStart w:id="0" w:name="_Hlk508967594"/>
      <w:bookmarkStart w:id="1" w:name="_Hlk508965305"/>
      <w:r>
        <w:rPr>
          <w:rFonts w:ascii="Constantia" w:hAnsi="Constantia" w:eastAsia="Times New Roman" w:cs="Times New Roman"/>
          <w:color w:val="000000"/>
          <w:sz w:val="24"/>
          <w:szCs w:val="24"/>
          <w:lang w:eastAsia="it-IT"/>
        </w:rPr>
        <w:t xml:space="preserve">          </w:t>
      </w:r>
      <w:r>
        <w:rPr>
          <w:rFonts w:ascii="Constantia" w:hAnsi="Constantia" w:eastAsia="Times New Roman" w:cs="Times New Roman"/>
          <w:color w:val="000000"/>
          <w:sz w:val="24"/>
          <w:szCs w:val="24"/>
          <w:lang w:eastAsia="it-IT"/>
        </w:rPr>
        <w:drawing>
          <wp:inline distT="0" distB="0" distL="0" distR="0">
            <wp:extent cx="1026795" cy="1026795"/>
            <wp:effectExtent l="0" t="0" r="0" b="0"/>
            <wp:docPr id="1" name="Immagine 1" descr="C:\Users\GianMauro\Desktop\BIAS\BIAS - WISH - Chiara\LOGO_BIAS_201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magine 1" descr="C:\Users\GianMauro\Desktop\BIAS\BIAS - WISH - Chiara\LOGO_BIAS_2018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026795" cy="10267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Constantia" w:hAnsi="Constantia" w:eastAsia="Times New Roman" w:cs="Times New Roman"/>
          <w:color w:val="000000"/>
          <w:sz w:val="24"/>
          <w:szCs w:val="24"/>
          <w:lang w:eastAsia="it-IT"/>
        </w:rPr>
        <w:t xml:space="preserve">                                                                </w:t>
      </w:r>
      <w:r>
        <w:rPr>
          <w:rFonts w:ascii="Constantia" w:hAnsi="Constantia" w:eastAsia="Times New Roman" w:cs="Times New Roman"/>
          <w:color w:val="000000"/>
          <w:sz w:val="24"/>
          <w:szCs w:val="24"/>
          <w:lang w:eastAsia="it-IT"/>
        </w:rPr>
        <w:drawing>
          <wp:inline distT="0" distB="0" distL="0" distR="0">
            <wp:extent cx="1449070" cy="728345"/>
            <wp:effectExtent l="0" t="0" r="0" b="0"/>
            <wp:docPr id="2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magine 1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79375" cy="7437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Constantia" w:hAnsi="Constantia" w:eastAsia="Times New Roman" w:cs="Times New Roman"/>
          <w:color w:val="000000"/>
          <w:sz w:val="24"/>
          <w:szCs w:val="24"/>
          <w:lang w:eastAsia="it-IT"/>
        </w:rPr>
        <w:t xml:space="preserve">       </w:t>
      </w:r>
    </w:p>
    <w:p>
      <w:pPr>
        <w:spacing w:beforeAutospacing="1" w:after="0" w:line="240" w:lineRule="auto"/>
        <w:ind w:left="-567"/>
        <w:rPr>
          <w:rFonts w:ascii="Constantia" w:hAnsi="Constantia" w:eastAsia="Times New Roman" w:cs="Times New Roman"/>
          <w:b/>
          <w:sz w:val="20"/>
          <w:szCs w:val="20"/>
          <w:lang w:eastAsia="it-IT"/>
        </w:rPr>
      </w:pPr>
      <w:r>
        <w:rPr>
          <w:rFonts w:ascii="Constantia" w:hAnsi="Constantia" w:eastAsia="Times New Roman" w:cs="Times New Roman"/>
          <w:color w:val="000000"/>
          <w:sz w:val="24"/>
          <w:szCs w:val="24"/>
          <w:lang w:eastAsia="it-IT"/>
        </w:rPr>
        <w:t xml:space="preserve">            </w:t>
      </w:r>
      <w:r>
        <w:fldChar w:fldCharType="begin"/>
      </w:r>
      <w:r>
        <w:instrText xml:space="preserve"> HYPERLINK "http://www.biasinstitute.it/" \h </w:instrText>
      </w:r>
      <w:r>
        <w:fldChar w:fldCharType="separate"/>
      </w:r>
      <w:r>
        <w:rPr>
          <w:rFonts w:ascii="Constantia" w:hAnsi="Constantia" w:eastAsia="Times New Roman" w:cs="Times New Roman"/>
          <w:b/>
          <w:sz w:val="20"/>
          <w:szCs w:val="20"/>
          <w:lang w:eastAsia="it-IT"/>
        </w:rPr>
        <w:t>www.biasinstitute.it</w:t>
      </w:r>
      <w:r>
        <w:rPr>
          <w:rFonts w:ascii="Constantia" w:hAnsi="Constantia" w:eastAsia="Times New Roman" w:cs="Times New Roman"/>
          <w:b/>
          <w:sz w:val="20"/>
          <w:szCs w:val="20"/>
          <w:lang w:eastAsia="it-IT"/>
        </w:rPr>
        <w:fldChar w:fldCharType="end"/>
      </w:r>
      <w:r>
        <w:rPr>
          <w:rFonts w:ascii="Constantia" w:hAnsi="Constantia" w:eastAsia="Times New Roman" w:cs="Times New Roman"/>
          <w:b/>
          <w:sz w:val="20"/>
          <w:szCs w:val="20"/>
          <w:lang w:eastAsia="it-IT"/>
        </w:rPr>
        <w:t xml:space="preserve">                      </w:t>
      </w:r>
      <w:bookmarkEnd w:id="0"/>
    </w:p>
    <w:p>
      <w:pPr>
        <w:spacing w:after="0" w:line="240" w:lineRule="auto"/>
        <w:rPr>
          <w:rFonts w:ascii="Constantia" w:hAnsi="Constantia" w:eastAsia="Times New Roman" w:cs="Times New Roman"/>
          <w:b/>
          <w:bCs/>
          <w:color w:val="000000"/>
          <w:sz w:val="20"/>
          <w:szCs w:val="20"/>
          <w:lang w:eastAsia="it-IT"/>
        </w:rPr>
      </w:pPr>
      <w:bookmarkStart w:id="2" w:name="_Hlk508967347"/>
    </w:p>
    <w:p>
      <w:pPr>
        <w:spacing w:after="0" w:line="240" w:lineRule="auto"/>
        <w:jc w:val="center"/>
        <w:rPr>
          <w:rFonts w:ascii="Constantia" w:hAnsi="Constantia" w:eastAsia="Times New Roman" w:cs="Times New Roman"/>
          <w:b/>
          <w:bCs/>
          <w:color w:val="000000"/>
          <w:sz w:val="24"/>
          <w:szCs w:val="24"/>
          <w:lang w:eastAsia="it-IT"/>
        </w:rPr>
      </w:pPr>
      <w:r>
        <w:rPr>
          <w:rFonts w:ascii="Constantia" w:hAnsi="Constantia" w:eastAsia="Times New Roman" w:cs="Times New Roman"/>
          <w:b/>
          <w:bCs/>
          <w:color w:val="000000"/>
          <w:sz w:val="24"/>
          <w:szCs w:val="24"/>
          <w:lang w:eastAsia="it-IT"/>
        </w:rPr>
        <w:t>BIAS 2018 | Palermo * Sicilia * Venezia * Egitto * Israele</w:t>
      </w:r>
    </w:p>
    <w:p>
      <w:pPr>
        <w:spacing w:after="0" w:line="240" w:lineRule="auto"/>
        <w:jc w:val="center"/>
        <w:rPr>
          <w:rFonts w:ascii="Constantia" w:hAnsi="Constantia" w:eastAsia="Times New Roman" w:cs="Times New Roman"/>
          <w:b/>
          <w:bCs/>
          <w:color w:val="000000"/>
          <w:sz w:val="24"/>
          <w:szCs w:val="24"/>
          <w:lang w:eastAsia="it-IT"/>
        </w:rPr>
      </w:pPr>
      <w:r>
        <w:rPr>
          <w:rFonts w:ascii="Constantia" w:hAnsi="Constantia" w:eastAsia="Times New Roman" w:cs="Times New Roman"/>
          <w:b/>
          <w:bCs/>
          <w:color w:val="000000"/>
          <w:sz w:val="32"/>
          <w:szCs w:val="24"/>
          <w:lang w:eastAsia="it-IT"/>
        </w:rPr>
        <w:t>B</w:t>
      </w:r>
      <w:r>
        <w:rPr>
          <w:rFonts w:ascii="Constantia" w:hAnsi="Constantia" w:eastAsia="Times New Roman" w:cs="Times New Roman"/>
          <w:b/>
          <w:bCs/>
          <w:color w:val="000000"/>
          <w:sz w:val="24"/>
          <w:szCs w:val="24"/>
          <w:lang w:eastAsia="it-IT"/>
        </w:rPr>
        <w:t xml:space="preserve">IENNALE </w:t>
      </w:r>
      <w:r>
        <w:rPr>
          <w:rFonts w:ascii="Constantia" w:hAnsi="Constantia" w:eastAsia="Times New Roman" w:cs="Times New Roman"/>
          <w:b/>
          <w:bCs/>
          <w:color w:val="000000"/>
          <w:sz w:val="32"/>
          <w:szCs w:val="24"/>
          <w:lang w:eastAsia="it-IT"/>
        </w:rPr>
        <w:t>I</w:t>
      </w:r>
      <w:r>
        <w:rPr>
          <w:rFonts w:ascii="Constantia" w:hAnsi="Constantia" w:eastAsia="Times New Roman" w:cs="Times New Roman"/>
          <w:b/>
          <w:bCs/>
          <w:color w:val="000000"/>
          <w:sz w:val="24"/>
          <w:szCs w:val="24"/>
          <w:lang w:eastAsia="it-IT"/>
        </w:rPr>
        <w:t>NTERNAZIONALE D’</w:t>
      </w:r>
      <w:r>
        <w:rPr>
          <w:rFonts w:ascii="Constantia" w:hAnsi="Constantia" w:eastAsia="Times New Roman" w:cs="Times New Roman"/>
          <w:b/>
          <w:bCs/>
          <w:color w:val="000000"/>
          <w:sz w:val="32"/>
          <w:szCs w:val="24"/>
          <w:lang w:eastAsia="it-IT"/>
        </w:rPr>
        <w:t>A</w:t>
      </w:r>
      <w:r>
        <w:rPr>
          <w:rFonts w:ascii="Constantia" w:hAnsi="Constantia" w:eastAsia="Times New Roman" w:cs="Times New Roman"/>
          <w:b/>
          <w:bCs/>
          <w:color w:val="000000"/>
          <w:sz w:val="24"/>
          <w:szCs w:val="24"/>
          <w:lang w:eastAsia="it-IT"/>
        </w:rPr>
        <w:t xml:space="preserve">RTE </w:t>
      </w:r>
      <w:r>
        <w:rPr>
          <w:rFonts w:ascii="Constantia" w:hAnsi="Constantia" w:eastAsia="Times New Roman" w:cs="Times New Roman"/>
          <w:b/>
          <w:bCs/>
          <w:color w:val="000000"/>
          <w:sz w:val="32"/>
          <w:szCs w:val="24"/>
          <w:lang w:eastAsia="it-IT"/>
        </w:rPr>
        <w:t>S</w:t>
      </w:r>
      <w:r>
        <w:rPr>
          <w:rFonts w:ascii="Constantia" w:hAnsi="Constantia" w:eastAsia="Times New Roman" w:cs="Times New Roman"/>
          <w:b/>
          <w:bCs/>
          <w:color w:val="000000"/>
          <w:sz w:val="24"/>
          <w:szCs w:val="24"/>
          <w:lang w:eastAsia="it-IT"/>
        </w:rPr>
        <w:t xml:space="preserve">ACRA </w:t>
      </w:r>
    </w:p>
    <w:p>
      <w:pPr>
        <w:spacing w:after="0" w:line="240" w:lineRule="auto"/>
        <w:jc w:val="center"/>
        <w:rPr>
          <w:rFonts w:ascii="Constantia" w:hAnsi="Constantia" w:eastAsia="Times New Roman" w:cs="Times New Roman"/>
          <w:b/>
          <w:bCs/>
          <w:color w:val="000000"/>
          <w:sz w:val="24"/>
          <w:szCs w:val="24"/>
          <w:lang w:eastAsia="it-IT"/>
        </w:rPr>
      </w:pPr>
      <w:r>
        <w:rPr>
          <w:rFonts w:ascii="Constantia" w:hAnsi="Constantia" w:eastAsia="Times New Roman" w:cs="Times New Roman"/>
          <w:b/>
          <w:bCs/>
          <w:color w:val="000000"/>
          <w:sz w:val="24"/>
          <w:szCs w:val="24"/>
          <w:lang w:eastAsia="it-IT"/>
        </w:rPr>
        <w:t>DELLE CREDENZE E RELIGIONI DELL’UMANIT</w:t>
      </w:r>
      <w:r>
        <w:rPr>
          <w:rFonts w:ascii="Constantia" w:hAnsi="Constantia"/>
          <w:b/>
          <w:sz w:val="24"/>
          <w:szCs w:val="24"/>
        </w:rPr>
        <w:t>À</w:t>
      </w:r>
      <w:r>
        <w:rPr>
          <w:rFonts w:ascii="Constantia" w:hAnsi="Constantia" w:eastAsia="Times New Roman" w:cs="Times New Roman"/>
          <w:b/>
          <w:bCs/>
          <w:color w:val="000000"/>
          <w:sz w:val="24"/>
          <w:szCs w:val="24"/>
          <w:lang w:eastAsia="it-IT"/>
        </w:rPr>
        <w:t xml:space="preserve"> </w:t>
      </w:r>
    </w:p>
    <w:p>
      <w:pPr>
        <w:spacing w:after="0" w:line="240" w:lineRule="auto"/>
        <w:jc w:val="center"/>
        <w:rPr>
          <w:rFonts w:ascii="Constantia" w:hAnsi="Constantia" w:eastAsia="Times New Roman" w:cs="Times New Roman"/>
          <w:b/>
          <w:bCs/>
          <w:color w:val="000000"/>
          <w:sz w:val="24"/>
          <w:szCs w:val="24"/>
          <w:lang w:eastAsia="it-IT"/>
        </w:rPr>
      </w:pPr>
      <w:r>
        <w:rPr>
          <w:rFonts w:ascii="Constantia" w:hAnsi="Constantia" w:eastAsia="Times New Roman" w:cs="Times New Roman"/>
          <w:b/>
          <w:bCs/>
          <w:color w:val="000000"/>
          <w:sz w:val="24"/>
          <w:szCs w:val="24"/>
          <w:lang w:eastAsia="it-IT"/>
        </w:rPr>
        <w:t xml:space="preserve">LA PORTA | </w:t>
      </w:r>
      <w:r>
        <w:rPr>
          <w:rFonts w:ascii="Constantia" w:hAnsi="Constantia" w:eastAsia="Times New Roman" w:cs="Times New Roman"/>
          <w:b/>
          <w:bCs/>
          <w:i/>
          <w:color w:val="000000"/>
          <w:sz w:val="24"/>
          <w:szCs w:val="24"/>
          <w:lang w:eastAsia="it-IT"/>
        </w:rPr>
        <w:t>Porta itineris dicitur longissima esse</w:t>
      </w:r>
    </w:p>
    <w:p>
      <w:pPr>
        <w:spacing w:before="200" w:after="0" w:line="240" w:lineRule="auto"/>
        <w:jc w:val="center"/>
        <w:rPr>
          <w:rFonts w:ascii="Constantia" w:hAnsi="Constantia" w:eastAsia="Times New Roman" w:cs="Times New Roman"/>
          <w:b/>
          <w:bCs/>
          <w:sz w:val="24"/>
          <w:szCs w:val="24"/>
          <w:lang w:eastAsia="it-IT"/>
        </w:rPr>
      </w:pPr>
      <w:r>
        <w:rPr>
          <w:rFonts w:ascii="Constantia" w:hAnsi="Constantia" w:eastAsia="Calibri" w:cs="Times New Roman"/>
          <w:sz w:val="14"/>
          <w:szCs w:val="14"/>
          <w:lang w:eastAsia="fr-FR"/>
        </w:rPr>
        <w:t xml:space="preserve">                          </w:t>
      </w:r>
      <w:r>
        <w:rPr>
          <w:rFonts w:ascii="Constantia" w:hAnsi="Constantia" w:eastAsia="Times New Roman" w:cs="Times New Roman"/>
          <w:sz w:val="24"/>
          <w:szCs w:val="24"/>
          <w:lang w:eastAsia="it-IT"/>
        </w:rPr>
        <w:drawing>
          <wp:inline distT="0" distB="0" distL="0" distR="0">
            <wp:extent cx="1998345" cy="1218565"/>
            <wp:effectExtent l="0" t="0" r="0" b="0"/>
            <wp:docPr id="44" name="Immagin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" name="Immagine 5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112426" cy="128844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Constantia" w:hAnsi="Constantia" w:eastAsia="Calibri" w:cs="Times New Roman"/>
          <w:sz w:val="14"/>
          <w:szCs w:val="14"/>
          <w:lang w:eastAsia="fr-FR"/>
        </w:rPr>
        <w:t xml:space="preserve"> </w:t>
      </w:r>
      <w:r>
        <w:rPr>
          <w:rFonts w:ascii="Constantia" w:hAnsi="Constantia" w:eastAsia="Calibri" w:cs="Times New Roman"/>
          <w:sz w:val="16"/>
          <w:szCs w:val="16"/>
          <w:lang w:eastAsia="fr-FR"/>
        </w:rPr>
        <w:t>© Rosa Mundi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0" w:line="240" w:lineRule="auto"/>
        <w:ind w:left="0" w:leftChars="0" w:firstLine="0" w:firstLineChars="0"/>
        <w:jc w:val="center"/>
        <w:textAlignment w:val="auto"/>
        <w:outlineLvl w:val="9"/>
        <w:rPr>
          <w:rFonts w:ascii="Constantia" w:hAnsi="Constantia" w:eastAsia="Times New Roman" w:cs="Times New Roman"/>
          <w:b/>
          <w:bCs/>
          <w:sz w:val="28"/>
          <w:szCs w:val="24"/>
          <w:lang w:eastAsia="it-IT"/>
        </w:rPr>
      </w:pPr>
      <w:r>
        <w:rPr>
          <w:rFonts w:ascii="Constantia" w:hAnsi="Constantia" w:eastAsia="Times New Roman" w:cs="Times New Roman"/>
          <w:b/>
          <w:bCs/>
          <w:sz w:val="36"/>
          <w:szCs w:val="24"/>
          <w:lang w:eastAsia="it-IT"/>
        </w:rPr>
        <w:t>C</w:t>
      </w:r>
      <w:r>
        <w:rPr>
          <w:rFonts w:ascii="Constantia" w:hAnsi="Constantia" w:eastAsia="Times New Roman" w:cs="Times New Roman"/>
          <w:b/>
          <w:bCs/>
          <w:sz w:val="28"/>
          <w:szCs w:val="24"/>
          <w:lang w:eastAsia="it-IT"/>
        </w:rPr>
        <w:t xml:space="preserve">ONFERENCE </w:t>
      </w:r>
      <w:r>
        <w:rPr>
          <w:rFonts w:ascii="Constantia" w:hAnsi="Constantia" w:eastAsia="Times New Roman" w:cs="Times New Roman"/>
          <w:b/>
          <w:bCs/>
          <w:sz w:val="36"/>
          <w:szCs w:val="24"/>
          <w:lang w:eastAsia="it-IT"/>
        </w:rPr>
        <w:t>P</w:t>
      </w:r>
      <w:r>
        <w:rPr>
          <w:rFonts w:ascii="Constantia" w:hAnsi="Constantia" w:eastAsia="Times New Roman" w:cs="Times New Roman"/>
          <w:b/>
          <w:bCs/>
          <w:sz w:val="28"/>
          <w:szCs w:val="24"/>
          <w:lang w:eastAsia="it-IT"/>
        </w:rPr>
        <w:t>RESS</w:t>
      </w:r>
      <w:r>
        <w:rPr>
          <w:rFonts w:ascii="Constantia" w:hAnsi="Constantia" w:eastAsia="Times New Roman" w:cs="Times New Roman"/>
          <w:b/>
          <w:bCs/>
          <w:sz w:val="28"/>
          <w:szCs w:val="24"/>
          <w:lang w:val="en-US" w:eastAsia="it-IT"/>
        </w:rPr>
        <w:t xml:space="preserve"> 10 aprile ore 15.00 - Palazzo delle Aquile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0" w:line="240" w:lineRule="auto"/>
        <w:ind w:left="0" w:leftChars="0" w:firstLine="0" w:firstLineChars="0"/>
        <w:jc w:val="center"/>
        <w:textAlignment w:val="auto"/>
        <w:outlineLvl w:val="9"/>
        <w:rPr>
          <w:rFonts w:ascii="Constantia" w:hAnsi="Constantia" w:eastAsia="Times New Roman" w:cs="Times New Roman"/>
          <w:b/>
          <w:bCs/>
          <w:sz w:val="10"/>
          <w:szCs w:val="10"/>
          <w:lang w:eastAsia="it-IT"/>
        </w:rPr>
      </w:pP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left="0" w:leftChars="0" w:right="-1" w:rightChars="0" w:firstLine="0" w:firstLineChars="0"/>
        <w:jc w:val="both"/>
        <w:textAlignment w:val="auto"/>
        <w:outlineLvl w:val="9"/>
        <w:rPr>
          <w:rFonts w:hint="default" w:ascii="Times New Roman" w:hAnsi="Times New Roman" w:cs="Times New Roman"/>
          <w:color w:val="auto"/>
          <w:sz w:val="23"/>
          <w:szCs w:val="23"/>
        </w:rPr>
      </w:pPr>
      <w:r>
        <w:rPr>
          <w:rFonts w:hint="default" w:ascii="Times New Roman" w:hAnsi="Times New Roman" w:cs="Times New Roman"/>
          <w:b/>
          <w:bCs/>
          <w:color w:val="auto"/>
          <w:sz w:val="23"/>
          <w:szCs w:val="23"/>
          <w:shd w:val="clear" w:color="auto" w:fill="FFFFFF"/>
        </w:rPr>
        <w:t>WISH World International Sicilian Heritage</w:t>
      </w:r>
      <w:r>
        <w:rPr>
          <w:rFonts w:hint="default" w:ascii="Times New Roman" w:hAnsi="Times New Roman" w:cs="Times New Roman"/>
          <w:color w:val="auto"/>
          <w:sz w:val="23"/>
          <w:szCs w:val="23"/>
          <w:shd w:val="clear" w:color="auto" w:fill="FFFFFF"/>
        </w:rPr>
        <w:t>, dopo avere presentato al mondo ed agli operatori dell’arte contemporanea internazionale nella Preview del 5 maggio 2017 – evento collaterale alla 54° Biennale Arte di Venezia – e successivamente dal 5 ottobre 2017 all’11 marzo 2018 nello storico Castello di Morsasco, in Piemonte, è lieta di presentare l’</w:t>
      </w:r>
      <w:r>
        <w:rPr>
          <w:rFonts w:hint="default" w:ascii="Times New Roman" w:hAnsi="Times New Roman" w:cs="Times New Roman"/>
          <w:b/>
          <w:bCs/>
          <w:color w:val="auto"/>
          <w:sz w:val="23"/>
          <w:szCs w:val="23"/>
          <w:shd w:val="clear" w:color="auto" w:fill="FFFFFF"/>
        </w:rPr>
        <w:t xml:space="preserve">edizione 2018 della BIAS a Palermo </w:t>
      </w:r>
      <w:r>
        <w:rPr>
          <w:rFonts w:hint="default" w:ascii="Times New Roman" w:hAnsi="Times New Roman" w:cs="Times New Roman"/>
          <w:bCs/>
          <w:color w:val="auto"/>
          <w:sz w:val="23"/>
          <w:szCs w:val="23"/>
          <w:shd w:val="clear" w:color="auto" w:fill="FFFFFF"/>
        </w:rPr>
        <w:t>e in Sicilia con l’apertura dei numerosi padiglioni BIAS a Palermo nel centro storico.</w:t>
      </w:r>
      <w:r>
        <w:rPr>
          <w:rFonts w:hint="default" w:ascii="Times New Roman" w:hAnsi="Times New Roman" w:cs="Times New Roman"/>
          <w:bCs/>
          <w:color w:val="auto"/>
          <w:sz w:val="23"/>
          <w:szCs w:val="23"/>
          <w:shd w:val="clear" w:color="auto" w:fill="FFFFFF"/>
          <w:lang w:val="it-IT"/>
        </w:rPr>
        <w:t xml:space="preserve"> Il programma completo della manifestazione verrà presentato in una </w:t>
      </w:r>
      <w:r>
        <w:rPr>
          <w:rFonts w:hint="default" w:ascii="Times New Roman" w:hAnsi="Times New Roman" w:cs="Times New Roman"/>
          <w:b/>
          <w:bCs w:val="0"/>
          <w:color w:val="auto"/>
          <w:sz w:val="23"/>
          <w:szCs w:val="23"/>
          <w:shd w:val="clear" w:color="auto" w:fill="FFFFFF"/>
          <w:lang w:val="it-IT"/>
        </w:rPr>
        <w:t>conferenza stampa</w:t>
      </w:r>
      <w:r>
        <w:rPr>
          <w:rFonts w:hint="default" w:ascii="Times New Roman" w:hAnsi="Times New Roman" w:cs="Times New Roman"/>
          <w:bCs/>
          <w:color w:val="auto"/>
          <w:sz w:val="23"/>
          <w:szCs w:val="23"/>
          <w:shd w:val="clear" w:color="auto" w:fill="FFFFFF"/>
          <w:lang w:val="it-IT"/>
        </w:rPr>
        <w:t xml:space="preserve"> presso </w:t>
      </w:r>
      <w:r>
        <w:rPr>
          <w:rFonts w:hint="default" w:ascii="Times New Roman" w:hAnsi="Times New Roman" w:cs="Times New Roman"/>
          <w:b/>
          <w:bCs w:val="0"/>
          <w:color w:val="auto"/>
          <w:sz w:val="23"/>
          <w:szCs w:val="23"/>
          <w:shd w:val="clear" w:color="auto" w:fill="FFFFFF"/>
          <w:lang w:val="it-IT"/>
        </w:rPr>
        <w:t>la Sala della Giunta a Palazzo delle Aquile giorno 10 aprile alle ore 15.00.</w:t>
      </w:r>
      <w:r>
        <w:rPr>
          <w:rFonts w:hint="default" w:ascii="Times New Roman" w:hAnsi="Times New Roman" w:cs="Times New Roman"/>
          <w:bCs/>
          <w:color w:val="auto"/>
          <w:sz w:val="23"/>
          <w:szCs w:val="23"/>
          <w:shd w:val="clear" w:color="auto" w:fill="FFFFFF"/>
        </w:rPr>
        <w:t xml:space="preserve"> </w:t>
      </w:r>
      <w:r>
        <w:rPr>
          <w:rFonts w:hint="default" w:ascii="Times New Roman" w:hAnsi="Times New Roman" w:cs="Times New Roman"/>
          <w:bCs/>
          <w:color w:val="auto"/>
          <w:sz w:val="23"/>
          <w:szCs w:val="23"/>
          <w:shd w:val="clear" w:color="auto" w:fill="FFFFFF"/>
          <w:lang w:val="it-IT"/>
        </w:rPr>
        <w:t xml:space="preserve">Tra i presenti all’incontro con la stampa </w:t>
      </w:r>
      <w:r>
        <w:rPr>
          <w:rStyle w:val="8"/>
          <w:rFonts w:hint="default" w:ascii="Times New Roman" w:hAnsi="Times New Roman" w:eastAsia="&amp;quot" w:cs="Times New Roman"/>
          <w:b/>
          <w:i w:val="0"/>
          <w:caps w:val="0"/>
          <w:color w:val="auto"/>
          <w:spacing w:val="0"/>
          <w:sz w:val="23"/>
          <w:szCs w:val="23"/>
          <w:u w:val="none"/>
          <w:bdr w:val="none" w:color="auto" w:sz="0" w:space="0"/>
        </w:rPr>
        <w:t>Leo</w:t>
      </w:r>
      <w:r>
        <w:rPr>
          <w:rStyle w:val="8"/>
          <w:rFonts w:hint="default" w:ascii="Times New Roman" w:hAnsi="Times New Roman" w:eastAsia="&amp;quot" w:cs="Times New Roman"/>
          <w:b/>
          <w:i w:val="0"/>
          <w:caps w:val="0"/>
          <w:color w:val="auto"/>
          <w:spacing w:val="0"/>
          <w:sz w:val="23"/>
          <w:szCs w:val="23"/>
          <w:u w:val="none"/>
          <w:bdr w:val="none" w:color="auto" w:sz="0" w:space="0"/>
          <w:lang w:val="it-IT"/>
        </w:rPr>
        <w:t>l</w:t>
      </w:r>
      <w:bookmarkStart w:id="3" w:name="_GoBack"/>
      <w:bookmarkEnd w:id="3"/>
      <w:r>
        <w:rPr>
          <w:rStyle w:val="8"/>
          <w:rFonts w:hint="default" w:ascii="Times New Roman" w:hAnsi="Times New Roman" w:eastAsia="&amp;quot" w:cs="Times New Roman"/>
          <w:b/>
          <w:i w:val="0"/>
          <w:caps w:val="0"/>
          <w:color w:val="auto"/>
          <w:spacing w:val="0"/>
          <w:sz w:val="23"/>
          <w:szCs w:val="23"/>
          <w:u w:val="none"/>
          <w:bdr w:val="none" w:color="auto" w:sz="0" w:space="0"/>
        </w:rPr>
        <w:t>uca Orlando</w:t>
      </w:r>
      <w:r>
        <w:rPr>
          <w:rFonts w:hint="default" w:ascii="Times New Roman" w:hAnsi="Times New Roman" w:eastAsia="&amp;quot" w:cs="Times New Roman"/>
          <w:i w:val="0"/>
          <w:caps w:val="0"/>
          <w:color w:val="auto"/>
          <w:spacing w:val="0"/>
          <w:sz w:val="23"/>
          <w:szCs w:val="23"/>
          <w:u w:val="none"/>
          <w:bdr w:val="none" w:color="auto" w:sz="0" w:space="0"/>
        </w:rPr>
        <w:t>, Sindaco di Palermo</w:t>
      </w:r>
      <w:r>
        <w:rPr>
          <w:rFonts w:hint="default" w:ascii="Times New Roman" w:hAnsi="Times New Roman" w:eastAsia="&amp;quot" w:cs="Times New Roman"/>
          <w:i w:val="0"/>
          <w:caps w:val="0"/>
          <w:color w:val="auto"/>
          <w:spacing w:val="0"/>
          <w:sz w:val="23"/>
          <w:szCs w:val="23"/>
          <w:u w:val="none"/>
          <w:bdr w:val="none" w:color="auto" w:sz="0" w:space="0"/>
          <w:lang w:val="it-IT"/>
        </w:rPr>
        <w:t xml:space="preserve">, </w:t>
      </w:r>
      <w:r>
        <w:rPr>
          <w:rStyle w:val="8"/>
          <w:rFonts w:hint="default" w:ascii="Times New Roman" w:hAnsi="Times New Roman" w:eastAsia="&amp;quot" w:cs="Times New Roman"/>
          <w:b/>
          <w:i w:val="0"/>
          <w:caps w:val="0"/>
          <w:color w:val="auto"/>
          <w:spacing w:val="0"/>
          <w:sz w:val="23"/>
          <w:szCs w:val="23"/>
          <w:u w:val="none"/>
          <w:bdr w:val="none" w:color="auto" w:sz="0" w:space="0"/>
        </w:rPr>
        <w:t>Chiara Donà dalle Rose</w:t>
      </w:r>
      <w:r>
        <w:rPr>
          <w:rFonts w:hint="default" w:ascii="Times New Roman" w:hAnsi="Times New Roman" w:eastAsia="&amp;quot" w:cs="Times New Roman"/>
          <w:i w:val="0"/>
          <w:caps w:val="0"/>
          <w:color w:val="auto"/>
          <w:spacing w:val="0"/>
          <w:sz w:val="23"/>
          <w:szCs w:val="23"/>
          <w:u w:val="none"/>
          <w:bdr w:val="none" w:color="auto" w:sz="0" w:space="0"/>
        </w:rPr>
        <w:t>,</w:t>
      </w:r>
      <w:r>
        <w:rPr>
          <w:rFonts w:hint="default" w:ascii="Times New Roman" w:hAnsi="Times New Roman" w:eastAsia="&amp;quot" w:cs="Times New Roman"/>
          <w:i w:val="0"/>
          <w:caps w:val="0"/>
          <w:color w:val="auto"/>
          <w:spacing w:val="0"/>
          <w:sz w:val="23"/>
          <w:szCs w:val="23"/>
          <w:u w:val="none"/>
          <w:bdr w:val="none" w:color="auto" w:sz="0" w:space="0"/>
          <w:lang w:val="it-IT"/>
        </w:rPr>
        <w:t xml:space="preserve"> </w:t>
      </w:r>
      <w:r>
        <w:rPr>
          <w:rFonts w:hint="default" w:ascii="Times New Roman" w:hAnsi="Times New Roman" w:eastAsia="&amp;quot" w:cs="Times New Roman"/>
          <w:i w:val="0"/>
          <w:caps w:val="0"/>
          <w:color w:val="auto"/>
          <w:spacing w:val="0"/>
          <w:sz w:val="23"/>
          <w:szCs w:val="23"/>
          <w:u w:val="none"/>
          <w:bdr w:val="none" w:color="auto" w:sz="0" w:space="0"/>
        </w:rPr>
        <w:t>Presidente WISH</w:t>
      </w:r>
      <w:r>
        <w:rPr>
          <w:rFonts w:hint="default" w:ascii="Times New Roman" w:hAnsi="Times New Roman" w:eastAsia="&amp;quot" w:cs="Times New Roman"/>
          <w:i w:val="0"/>
          <w:caps w:val="0"/>
          <w:color w:val="auto"/>
          <w:spacing w:val="0"/>
          <w:sz w:val="23"/>
          <w:szCs w:val="23"/>
          <w:u w:val="none"/>
          <w:bdr w:val="none" w:color="auto" w:sz="0" w:space="0"/>
          <w:lang w:val="it-IT"/>
        </w:rPr>
        <w:t xml:space="preserve">, </w:t>
      </w:r>
      <w:r>
        <w:rPr>
          <w:rStyle w:val="8"/>
          <w:rFonts w:hint="default" w:ascii="Times New Roman" w:hAnsi="Times New Roman" w:eastAsia="&amp;quot" w:cs="Times New Roman"/>
          <w:b/>
          <w:i w:val="0"/>
          <w:caps w:val="0"/>
          <w:color w:val="auto"/>
          <w:spacing w:val="0"/>
          <w:sz w:val="23"/>
          <w:szCs w:val="23"/>
          <w:u w:val="none"/>
          <w:bdr w:val="none" w:color="auto" w:sz="0" w:space="0"/>
        </w:rPr>
        <w:t>Valeria Patrizia Li Vigni</w:t>
      </w:r>
      <w:r>
        <w:rPr>
          <w:rFonts w:hint="default" w:ascii="Times New Roman" w:hAnsi="Times New Roman" w:eastAsia="&amp;quot" w:cs="Times New Roman"/>
          <w:i w:val="0"/>
          <w:caps w:val="0"/>
          <w:color w:val="auto"/>
          <w:spacing w:val="0"/>
          <w:sz w:val="23"/>
          <w:szCs w:val="23"/>
          <w:u w:val="none"/>
          <w:bdr w:val="none" w:color="auto" w:sz="0" w:space="0"/>
        </w:rPr>
        <w:t>, Direttore Museo Riso</w:t>
      </w:r>
      <w:r>
        <w:rPr>
          <w:rFonts w:hint="default" w:ascii="Times New Roman" w:hAnsi="Times New Roman" w:eastAsia="&amp;quot" w:cs="Times New Roman"/>
          <w:i w:val="0"/>
          <w:caps w:val="0"/>
          <w:color w:val="auto"/>
          <w:spacing w:val="0"/>
          <w:sz w:val="23"/>
          <w:szCs w:val="23"/>
          <w:u w:val="none"/>
          <w:bdr w:val="none" w:color="auto" w:sz="0" w:space="0"/>
          <w:lang w:val="it-IT"/>
        </w:rPr>
        <w:t xml:space="preserve">, </w:t>
      </w:r>
      <w:r>
        <w:rPr>
          <w:rFonts w:hint="default" w:ascii="Times New Roman" w:hAnsi="Times New Roman" w:eastAsia="&amp;quot" w:cs="Times New Roman"/>
          <w:i w:val="0"/>
          <w:caps w:val="0"/>
          <w:color w:val="auto"/>
          <w:spacing w:val="0"/>
          <w:kern w:val="0"/>
          <w:sz w:val="23"/>
          <w:szCs w:val="23"/>
          <w:u w:val="none"/>
          <w:lang w:val="en-US" w:eastAsia="zh-CN" w:bidi="ar"/>
        </w:rPr>
        <w:t> </w:t>
      </w:r>
      <w:r>
        <w:rPr>
          <w:rFonts w:hint="default" w:ascii="Times New Roman" w:hAnsi="Times New Roman" w:eastAsia="&amp;quot" w:cs="Times New Roman"/>
          <w:b/>
          <w:i w:val="0"/>
          <w:caps w:val="0"/>
          <w:color w:val="auto"/>
          <w:spacing w:val="0"/>
          <w:kern w:val="0"/>
          <w:sz w:val="23"/>
          <w:szCs w:val="23"/>
          <w:u w:val="none"/>
          <w:lang w:val="en-US" w:eastAsia="zh-CN" w:bidi="ar"/>
        </w:rPr>
        <w:t>Pia Blandano</w:t>
      </w:r>
      <w:r>
        <w:rPr>
          <w:rFonts w:hint="default" w:ascii="Times New Roman" w:hAnsi="Times New Roman" w:eastAsia="&amp;quot" w:cs="Times New Roman"/>
          <w:i w:val="0"/>
          <w:caps w:val="0"/>
          <w:color w:val="auto"/>
          <w:spacing w:val="0"/>
          <w:kern w:val="0"/>
          <w:sz w:val="23"/>
          <w:szCs w:val="23"/>
          <w:u w:val="none"/>
          <w:lang w:val="en-US" w:eastAsia="zh-CN" w:bidi="ar"/>
        </w:rPr>
        <w:t>, Direttore Liceo Statale Musicale Coreutico Regina Margherita Orchestra Sinfonica e Coro Polifonico</w:t>
      </w:r>
      <w:r>
        <w:rPr>
          <w:rFonts w:hint="default" w:ascii="Times New Roman" w:hAnsi="Times New Roman" w:eastAsia="&amp;quot" w:cs="Times New Roman"/>
          <w:i w:val="0"/>
          <w:caps w:val="0"/>
          <w:color w:val="auto"/>
          <w:spacing w:val="0"/>
          <w:kern w:val="0"/>
          <w:sz w:val="23"/>
          <w:szCs w:val="23"/>
          <w:u w:val="none"/>
          <w:lang w:val="it-IT" w:eastAsia="zh-CN" w:bidi="ar"/>
        </w:rPr>
        <w:t xml:space="preserve">, </w:t>
      </w:r>
      <w:r>
        <w:rPr>
          <w:rStyle w:val="8"/>
          <w:rFonts w:hint="default" w:ascii="Times New Roman" w:hAnsi="Times New Roman" w:eastAsia="&amp;quot" w:cs="Times New Roman"/>
          <w:b/>
          <w:i w:val="0"/>
          <w:caps w:val="0"/>
          <w:color w:val="auto"/>
          <w:spacing w:val="0"/>
          <w:sz w:val="23"/>
          <w:szCs w:val="23"/>
          <w:u w:val="none"/>
          <w:bdr w:val="none" w:color="auto" w:sz="0" w:space="0"/>
        </w:rPr>
        <w:t>Giancamillo di Custozza</w:t>
      </w:r>
      <w:r>
        <w:rPr>
          <w:rFonts w:hint="default" w:ascii="Times New Roman" w:hAnsi="Times New Roman" w:eastAsia="&amp;quot" w:cs="Times New Roman"/>
          <w:i w:val="0"/>
          <w:caps w:val="0"/>
          <w:color w:val="auto"/>
          <w:spacing w:val="0"/>
          <w:sz w:val="23"/>
          <w:szCs w:val="23"/>
          <w:u w:val="none"/>
          <w:bdr w:val="none" w:color="auto" w:sz="0" w:space="0"/>
        </w:rPr>
        <w:t>, Curatore padiglione Abramitic</w:t>
      </w:r>
      <w:r>
        <w:rPr>
          <w:rFonts w:hint="default" w:ascii="Times New Roman" w:hAnsi="Times New Roman" w:eastAsia="&amp;quot" w:cs="Times New Roman"/>
          <w:i w:val="0"/>
          <w:caps w:val="0"/>
          <w:color w:val="auto"/>
          <w:spacing w:val="0"/>
          <w:sz w:val="23"/>
          <w:szCs w:val="23"/>
          <w:u w:val="none"/>
          <w:bdr w:val="none" w:color="auto" w:sz="0" w:space="0"/>
          <w:lang w:val="it-IT"/>
        </w:rPr>
        <w:t xml:space="preserve">o, </w:t>
      </w:r>
      <w:r>
        <w:rPr>
          <w:rStyle w:val="8"/>
          <w:rFonts w:hint="default" w:ascii="Times New Roman" w:hAnsi="Times New Roman" w:eastAsia="&amp;quot" w:cs="Times New Roman"/>
          <w:b/>
          <w:i w:val="0"/>
          <w:caps w:val="0"/>
          <w:color w:val="auto"/>
          <w:spacing w:val="0"/>
          <w:sz w:val="23"/>
          <w:szCs w:val="23"/>
          <w:u w:val="none"/>
          <w:bdr w:val="none" w:color="auto" w:sz="0" w:space="0"/>
        </w:rPr>
        <w:t>Franca Mollo Cichero</w:t>
      </w:r>
      <w:r>
        <w:rPr>
          <w:rFonts w:hint="default" w:ascii="Times New Roman" w:hAnsi="Times New Roman" w:eastAsia="&amp;quot" w:cs="Times New Roman"/>
          <w:i w:val="0"/>
          <w:caps w:val="0"/>
          <w:color w:val="auto"/>
          <w:spacing w:val="0"/>
          <w:sz w:val="23"/>
          <w:szCs w:val="23"/>
          <w:u w:val="none"/>
          <w:bdr w:val="none" w:color="auto" w:sz="0" w:space="0"/>
        </w:rPr>
        <w:t>, Curatore padiglione Esoteric</w:t>
      </w:r>
      <w:r>
        <w:rPr>
          <w:rFonts w:hint="default" w:ascii="Times New Roman" w:hAnsi="Times New Roman" w:eastAsia="&amp;quot" w:cs="Times New Roman"/>
          <w:i w:val="0"/>
          <w:caps w:val="0"/>
          <w:color w:val="auto"/>
          <w:spacing w:val="0"/>
          <w:sz w:val="23"/>
          <w:szCs w:val="23"/>
          <w:u w:val="none"/>
          <w:bdr w:val="none" w:color="auto" w:sz="0" w:space="0"/>
          <w:lang w:val="it-IT"/>
        </w:rPr>
        <w:t xml:space="preserve">o, </w:t>
      </w:r>
      <w:r>
        <w:rPr>
          <w:rStyle w:val="8"/>
          <w:rFonts w:hint="default" w:ascii="Times New Roman" w:hAnsi="Times New Roman" w:eastAsia="&amp;quot" w:cs="Times New Roman"/>
          <w:b/>
          <w:i w:val="0"/>
          <w:caps w:val="0"/>
          <w:color w:val="auto"/>
          <w:spacing w:val="0"/>
          <w:sz w:val="23"/>
          <w:szCs w:val="23"/>
          <w:u w:val="none"/>
          <w:bdr w:val="none" w:color="auto" w:sz="0" w:space="0"/>
        </w:rPr>
        <w:t>Niccolò Calvi di Bergolo</w:t>
      </w:r>
      <w:r>
        <w:rPr>
          <w:rFonts w:hint="default" w:ascii="Times New Roman" w:hAnsi="Times New Roman" w:eastAsia="&amp;quot" w:cs="Times New Roman"/>
          <w:i w:val="0"/>
          <w:caps w:val="0"/>
          <w:color w:val="auto"/>
          <w:spacing w:val="0"/>
          <w:sz w:val="23"/>
          <w:szCs w:val="23"/>
          <w:u w:val="none"/>
          <w:bdr w:val="none" w:color="auto" w:sz="0" w:space="0"/>
        </w:rPr>
        <w:t>, Direttore Università dell'arte dei bambini al Castello di Piover</w:t>
      </w:r>
      <w:r>
        <w:rPr>
          <w:rFonts w:hint="default" w:ascii="Times New Roman" w:hAnsi="Times New Roman" w:eastAsia="&amp;quot" w:cs="Times New Roman"/>
          <w:i w:val="0"/>
          <w:caps w:val="0"/>
          <w:color w:val="auto"/>
          <w:spacing w:val="0"/>
          <w:sz w:val="23"/>
          <w:szCs w:val="23"/>
          <w:u w:val="none"/>
          <w:bdr w:val="none" w:color="auto" w:sz="0" w:space="0"/>
          <w:lang w:val="it-IT"/>
        </w:rPr>
        <w:t xml:space="preserve">a, </w:t>
      </w:r>
      <w:r>
        <w:rPr>
          <w:rStyle w:val="8"/>
          <w:rFonts w:hint="default" w:ascii="Times New Roman" w:hAnsi="Times New Roman" w:eastAsia="&amp;quot" w:cs="Times New Roman"/>
          <w:b/>
          <w:i w:val="0"/>
          <w:caps w:val="0"/>
          <w:color w:val="auto"/>
          <w:spacing w:val="0"/>
          <w:sz w:val="23"/>
          <w:szCs w:val="23"/>
          <w:u w:val="none"/>
          <w:bdr w:val="none" w:color="auto" w:sz="0" w:space="0"/>
        </w:rPr>
        <w:t>Padre Giuseppe Bucaro</w:t>
      </w:r>
      <w:r>
        <w:rPr>
          <w:rFonts w:hint="default" w:ascii="Times New Roman" w:hAnsi="Times New Roman" w:eastAsia="&amp;quot" w:cs="Times New Roman"/>
          <w:i w:val="0"/>
          <w:caps w:val="0"/>
          <w:color w:val="auto"/>
          <w:spacing w:val="0"/>
          <w:sz w:val="23"/>
          <w:szCs w:val="23"/>
          <w:u w:val="none"/>
          <w:bdr w:val="none" w:color="auto" w:sz="0" w:space="0"/>
        </w:rPr>
        <w:t>, Direttore Ufficio Beni Culturali Curia di Palermo</w:t>
      </w:r>
      <w:r>
        <w:rPr>
          <w:rFonts w:hint="default" w:ascii="Times New Roman" w:hAnsi="Times New Roman" w:eastAsia="&amp;quot" w:cs="Times New Roman"/>
          <w:i w:val="0"/>
          <w:caps w:val="0"/>
          <w:color w:val="auto"/>
          <w:spacing w:val="0"/>
          <w:sz w:val="23"/>
          <w:szCs w:val="23"/>
          <w:u w:val="none"/>
          <w:bdr w:val="none" w:color="auto" w:sz="0" w:space="0"/>
          <w:lang w:val="it-IT"/>
        </w:rPr>
        <w:t xml:space="preserve">, </w:t>
      </w:r>
      <w:r>
        <w:rPr>
          <w:rStyle w:val="8"/>
          <w:rFonts w:hint="default" w:ascii="Times New Roman" w:hAnsi="Times New Roman" w:eastAsia="&amp;quot" w:cs="Times New Roman"/>
          <w:b/>
          <w:i w:val="0"/>
          <w:caps w:val="0"/>
          <w:color w:val="auto"/>
          <w:spacing w:val="0"/>
          <w:sz w:val="23"/>
          <w:szCs w:val="23"/>
          <w:u w:val="none"/>
          <w:bdr w:val="none" w:color="auto" w:sz="0" w:space="0"/>
        </w:rPr>
        <w:t>Rosa Mundi</w:t>
      </w:r>
      <w:r>
        <w:rPr>
          <w:rFonts w:hint="default" w:ascii="Times New Roman" w:hAnsi="Times New Roman" w:eastAsia="&amp;quot" w:cs="Times New Roman"/>
          <w:i w:val="0"/>
          <w:caps w:val="0"/>
          <w:color w:val="auto"/>
          <w:spacing w:val="0"/>
          <w:sz w:val="23"/>
          <w:szCs w:val="23"/>
          <w:u w:val="none"/>
          <w:bdr w:val="none" w:color="auto" w:sz="0" w:space="0"/>
        </w:rPr>
        <w:t> con</w:t>
      </w:r>
      <w:r>
        <w:rPr>
          <w:rStyle w:val="8"/>
          <w:rFonts w:hint="default" w:ascii="Times New Roman" w:hAnsi="Times New Roman" w:eastAsia="&amp;quot" w:cs="Times New Roman"/>
          <w:b/>
          <w:i w:val="0"/>
          <w:caps w:val="0"/>
          <w:color w:val="auto"/>
          <w:spacing w:val="0"/>
          <w:sz w:val="23"/>
          <w:szCs w:val="23"/>
          <w:u w:val="none"/>
          <w:bdr w:val="none" w:color="auto" w:sz="0" w:space="0"/>
        </w:rPr>
        <w:t> Sarita Marchesi </w:t>
      </w:r>
      <w:r>
        <w:rPr>
          <w:rFonts w:hint="default" w:ascii="Times New Roman" w:hAnsi="Times New Roman" w:eastAsia="&amp;quot" w:cs="Times New Roman"/>
          <w:i w:val="0"/>
          <w:caps w:val="0"/>
          <w:color w:val="auto"/>
          <w:spacing w:val="0"/>
          <w:sz w:val="23"/>
          <w:szCs w:val="23"/>
          <w:u w:val="none"/>
          <w:bdr w:val="none" w:color="auto" w:sz="0" w:space="0"/>
        </w:rPr>
        <w:t>e</w:t>
      </w:r>
      <w:r>
        <w:rPr>
          <w:rStyle w:val="8"/>
          <w:rFonts w:hint="default" w:ascii="Times New Roman" w:hAnsi="Times New Roman" w:eastAsia="&amp;quot" w:cs="Times New Roman"/>
          <w:b/>
          <w:i w:val="0"/>
          <w:caps w:val="0"/>
          <w:color w:val="auto"/>
          <w:spacing w:val="0"/>
          <w:sz w:val="23"/>
          <w:szCs w:val="23"/>
          <w:u w:val="none"/>
          <w:bdr w:val="none" w:color="auto" w:sz="0" w:space="0"/>
        </w:rPr>
        <w:t> Giuseppe Ferrantelli</w:t>
      </w:r>
      <w:r>
        <w:rPr>
          <w:rFonts w:hint="default" w:ascii="Times New Roman" w:hAnsi="Times New Roman" w:eastAsia="&amp;quot" w:cs="Times New Roman"/>
          <w:i w:val="0"/>
          <w:caps w:val="0"/>
          <w:color w:val="auto"/>
          <w:spacing w:val="0"/>
          <w:sz w:val="23"/>
          <w:szCs w:val="23"/>
          <w:u w:val="none"/>
          <w:bdr w:val="none" w:color="auto" w:sz="0" w:space="0"/>
        </w:rPr>
        <w:t>, per il progetto Portability,</w:t>
      </w:r>
      <w:r>
        <w:rPr>
          <w:rFonts w:hint="default" w:ascii="Times New Roman" w:hAnsi="Times New Roman" w:eastAsia="&amp;quot" w:cs="Times New Roman"/>
          <w:i w:val="0"/>
          <w:caps w:val="0"/>
          <w:color w:val="auto"/>
          <w:spacing w:val="0"/>
          <w:sz w:val="23"/>
          <w:szCs w:val="23"/>
          <w:u w:val="none"/>
          <w:bdr w:val="none" w:color="auto" w:sz="0" w:space="0"/>
          <w:lang w:val="it-IT"/>
        </w:rPr>
        <w:t xml:space="preserve"> </w:t>
      </w:r>
      <w:r>
        <w:rPr>
          <w:rStyle w:val="8"/>
          <w:rFonts w:hint="default" w:ascii="Times New Roman" w:hAnsi="Times New Roman" w:eastAsia="&amp;quot" w:cs="Times New Roman"/>
          <w:b/>
          <w:i w:val="0"/>
          <w:caps w:val="0"/>
          <w:color w:val="auto"/>
          <w:spacing w:val="0"/>
          <w:sz w:val="23"/>
          <w:szCs w:val="23"/>
          <w:u w:val="none"/>
          <w:bdr w:val="none" w:color="auto" w:sz="0" w:space="0"/>
        </w:rPr>
        <w:t>Mario Bajardi</w:t>
      </w:r>
      <w:r>
        <w:rPr>
          <w:rFonts w:hint="default" w:ascii="Times New Roman" w:hAnsi="Times New Roman" w:eastAsia="&amp;quot" w:cs="Times New Roman"/>
          <w:i w:val="0"/>
          <w:caps w:val="0"/>
          <w:color w:val="auto"/>
          <w:spacing w:val="0"/>
          <w:sz w:val="23"/>
          <w:szCs w:val="23"/>
          <w:u w:val="none"/>
          <w:bdr w:val="none" w:color="auto" w:sz="0" w:space="0"/>
        </w:rPr>
        <w:t>, compositore e musicista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0" w:line="240" w:lineRule="auto"/>
        <w:ind w:left="0" w:leftChars="0" w:right="-1" w:rightChars="0" w:firstLine="0" w:firstLineChars="0"/>
        <w:jc w:val="both"/>
        <w:textAlignment w:val="auto"/>
        <w:outlineLvl w:val="9"/>
        <w:rPr>
          <w:rFonts w:hint="default" w:ascii="Times New Roman" w:hAnsi="Times New Roman" w:cs="Times New Roman"/>
          <w:bCs/>
          <w:color w:val="auto"/>
          <w:sz w:val="23"/>
          <w:szCs w:val="23"/>
          <w:shd w:val="clear" w:color="auto" w:fill="FFFFFF"/>
          <w:lang w:val="it-IT"/>
        </w:rPr>
      </w:pPr>
      <w:r>
        <w:rPr>
          <w:rFonts w:hint="default" w:ascii="Times New Roman" w:hAnsi="Times New Roman" w:eastAsia="Times New Roman" w:cs="Times New Roman"/>
          <w:color w:val="auto"/>
          <w:sz w:val="23"/>
          <w:szCs w:val="23"/>
          <w:lang w:eastAsia="it-IT"/>
        </w:rPr>
        <w:t>L’</w:t>
      </w:r>
      <w:r>
        <w:rPr>
          <w:rFonts w:hint="default" w:ascii="Times New Roman" w:hAnsi="Times New Roman" w:eastAsia="Times New Roman" w:cs="Times New Roman"/>
          <w:b/>
          <w:color w:val="auto"/>
          <w:sz w:val="23"/>
          <w:szCs w:val="23"/>
          <w:lang w:eastAsia="it-IT"/>
        </w:rPr>
        <w:t>E</w:t>
      </w:r>
      <w:r>
        <w:rPr>
          <w:rFonts w:hint="default" w:ascii="Times New Roman" w:hAnsi="Times New Roman" w:eastAsia="Times New Roman" w:cs="Times New Roman"/>
          <w:b/>
          <w:bCs/>
          <w:color w:val="auto"/>
          <w:sz w:val="23"/>
          <w:szCs w:val="23"/>
          <w:lang w:eastAsia="it-IT"/>
        </w:rPr>
        <w:t xml:space="preserve">dizione della BIAS 2018 di Palermo, </w:t>
      </w:r>
      <w:r>
        <w:rPr>
          <w:rFonts w:hint="default" w:ascii="Times New Roman" w:hAnsi="Times New Roman" w:eastAsia="Times New Roman" w:cs="Times New Roman"/>
          <w:bCs/>
          <w:color w:val="auto"/>
          <w:sz w:val="23"/>
          <w:szCs w:val="23"/>
          <w:lang w:eastAsia="it-IT"/>
        </w:rPr>
        <w:t>nel panorama della manifestazioni internazionali, è la prima a connotazione transnazionale che prevarica i confini geografici degli Stati rappresentati dagli artisti in una dinamica rappresentativa di un’espressione fisica e cronologica.</w:t>
      </w:r>
      <w:r>
        <w:rPr>
          <w:rFonts w:hint="default" w:ascii="Times New Roman" w:hAnsi="Times New Roman" w:eastAsia="Times New Roman" w:cs="Times New Roman"/>
          <w:bCs/>
          <w:color w:val="auto"/>
          <w:sz w:val="23"/>
          <w:szCs w:val="23"/>
          <w:lang w:val="en-US" w:eastAsia="it-IT"/>
        </w:rPr>
        <w:t xml:space="preserve">  </w:t>
      </w:r>
      <w:r>
        <w:rPr>
          <w:rFonts w:hint="default" w:ascii="Times New Roman" w:hAnsi="Times New Roman" w:cs="Times New Roman"/>
          <w:bCs/>
          <w:color w:val="auto"/>
          <w:sz w:val="23"/>
          <w:szCs w:val="23"/>
          <w:shd w:val="clear" w:color="auto" w:fill="FFFFFF"/>
        </w:rPr>
        <w:t xml:space="preserve">Il </w:t>
      </w:r>
      <w:r>
        <w:rPr>
          <w:rFonts w:hint="default" w:ascii="Times New Roman" w:hAnsi="Times New Roman" w:cs="Times New Roman"/>
          <w:b/>
          <w:bCs/>
          <w:color w:val="auto"/>
          <w:sz w:val="23"/>
          <w:szCs w:val="23"/>
          <w:shd w:val="clear" w:color="auto" w:fill="FFFFFF"/>
        </w:rPr>
        <w:t>Vernissage di apertura</w:t>
      </w:r>
      <w:r>
        <w:rPr>
          <w:rFonts w:hint="default" w:ascii="Times New Roman" w:hAnsi="Times New Roman" w:cs="Times New Roman"/>
          <w:bCs/>
          <w:color w:val="auto"/>
          <w:sz w:val="23"/>
          <w:szCs w:val="23"/>
          <w:shd w:val="clear" w:color="auto" w:fill="FFFFFF"/>
        </w:rPr>
        <w:t xml:space="preserve"> si terrà il </w:t>
      </w:r>
      <w:r>
        <w:rPr>
          <w:rFonts w:hint="default" w:ascii="Times New Roman" w:hAnsi="Times New Roman" w:cs="Times New Roman"/>
          <w:b/>
          <w:bCs/>
          <w:color w:val="auto"/>
          <w:sz w:val="23"/>
          <w:szCs w:val="23"/>
          <w:shd w:val="clear" w:color="auto" w:fill="FFFFFF"/>
        </w:rPr>
        <w:t>14 aprile 2018 alle ore 18:00 a Palazzo Belmonte Riso</w:t>
      </w:r>
      <w:r>
        <w:rPr>
          <w:rFonts w:hint="default" w:ascii="Times New Roman" w:hAnsi="Times New Roman" w:cs="Times New Roman"/>
          <w:bCs/>
          <w:color w:val="auto"/>
          <w:sz w:val="23"/>
          <w:szCs w:val="23"/>
          <w:shd w:val="clear" w:color="auto" w:fill="FFFFFF"/>
        </w:rPr>
        <w:t xml:space="preserve"> (sede del Polo Museale di Arte Contemporanea della Regione Siciliana), </w:t>
      </w:r>
      <w:r>
        <w:rPr>
          <w:rFonts w:hint="default" w:ascii="Times New Roman" w:hAnsi="Times New Roman" w:cs="Times New Roman"/>
          <w:b/>
          <w:bCs/>
          <w:color w:val="auto"/>
          <w:sz w:val="23"/>
          <w:szCs w:val="23"/>
          <w:shd w:val="clear" w:color="auto" w:fill="FFFFFF"/>
        </w:rPr>
        <w:t>il Concerto di Inaugurazione nella Cattedrale di Palermo alle ore 20,00</w:t>
      </w:r>
      <w:r>
        <w:rPr>
          <w:rFonts w:hint="default" w:ascii="Times New Roman" w:hAnsi="Times New Roman" w:cs="Times New Roman"/>
          <w:bCs/>
          <w:color w:val="auto"/>
          <w:sz w:val="23"/>
          <w:szCs w:val="23"/>
          <w:shd w:val="clear" w:color="auto" w:fill="FFFFFF"/>
        </w:rPr>
        <w:t xml:space="preserve"> e alle </w:t>
      </w:r>
      <w:r>
        <w:rPr>
          <w:rFonts w:hint="default" w:ascii="Times New Roman" w:hAnsi="Times New Roman" w:cs="Times New Roman"/>
          <w:b/>
          <w:bCs/>
          <w:color w:val="auto"/>
          <w:sz w:val="23"/>
          <w:szCs w:val="23"/>
          <w:shd w:val="clear" w:color="auto" w:fill="FFFFFF"/>
        </w:rPr>
        <w:t>21,30 la processione UNHCR dalla Cattedrale a Via Maqueda all’Oratorio Quarone</w:t>
      </w:r>
      <w:r>
        <w:rPr>
          <w:rFonts w:hint="default" w:ascii="Times New Roman" w:hAnsi="Times New Roman" w:cs="Times New Roman"/>
          <w:bCs/>
          <w:color w:val="auto"/>
          <w:sz w:val="23"/>
          <w:szCs w:val="23"/>
          <w:shd w:val="clear" w:color="auto" w:fill="FFFFFF"/>
        </w:rPr>
        <w:t xml:space="preserve"> sede di uno dei padiglioni abramitici della BIAS 2018.</w:t>
      </w:r>
      <w:r>
        <w:rPr>
          <w:rFonts w:hint="default" w:ascii="Times New Roman" w:hAnsi="Times New Roman" w:cs="Times New Roman"/>
          <w:bCs/>
          <w:color w:val="auto"/>
          <w:sz w:val="23"/>
          <w:szCs w:val="23"/>
          <w:shd w:val="clear" w:color="auto" w:fill="FFFFFF"/>
          <w:lang w:val="it-IT"/>
        </w:rPr>
        <w:t xml:space="preserve"> 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0" w:line="240" w:lineRule="auto"/>
        <w:ind w:left="0" w:leftChars="0" w:right="-1" w:rightChars="0" w:firstLine="0" w:firstLineChars="0"/>
        <w:jc w:val="both"/>
        <w:textAlignment w:val="auto"/>
        <w:outlineLvl w:val="9"/>
        <w:rPr>
          <w:rFonts w:hint="default" w:ascii="Times New Roman" w:hAnsi="Times New Roman" w:cs="Times New Roman"/>
          <w:b/>
          <w:bCs w:val="0"/>
          <w:color w:val="auto"/>
          <w:sz w:val="23"/>
          <w:szCs w:val="23"/>
          <w:shd w:val="clear" w:color="auto" w:fill="FFFFFF"/>
          <w:lang w:val="it-IT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0" w:line="240" w:lineRule="auto"/>
        <w:ind w:left="0" w:leftChars="0" w:right="-1" w:rightChars="0" w:firstLine="0" w:firstLineChars="0"/>
        <w:jc w:val="both"/>
        <w:textAlignment w:val="auto"/>
        <w:outlineLvl w:val="9"/>
        <w:rPr>
          <w:rFonts w:hint="default" w:ascii="Times New Roman" w:hAnsi="Times New Roman" w:cs="Times New Roman"/>
          <w:b/>
          <w:bCs w:val="0"/>
          <w:color w:val="auto"/>
          <w:sz w:val="23"/>
          <w:szCs w:val="23"/>
          <w:shd w:val="clear" w:color="auto" w:fill="FFFFFF"/>
          <w:lang w:val="it-IT" w:eastAsia="it-IT"/>
        </w:rPr>
      </w:pPr>
      <w:r>
        <w:rPr>
          <w:rFonts w:hint="default" w:ascii="Times New Roman" w:hAnsi="Times New Roman" w:cs="Times New Roman"/>
          <w:b/>
          <w:bCs w:val="0"/>
          <w:color w:val="auto"/>
          <w:sz w:val="23"/>
          <w:szCs w:val="23"/>
          <w:shd w:val="clear" w:color="auto" w:fill="FFFFFF"/>
          <w:lang w:val="it-IT"/>
        </w:rPr>
        <w:t>L’Ufficio Stampa Wish Rosanna Minafò  - cell. 3484009298 email rminafo@yahoo.it</w:t>
      </w:r>
    </w:p>
    <w:bookmarkEnd w:id="1"/>
    <w:bookmarkEnd w:id="2"/>
    <w:p>
      <w:pPr>
        <w:keepNext w:val="0"/>
        <w:keepLines w:val="0"/>
        <w:pageBreakBefore w:val="0"/>
        <w:widowControl/>
        <w:tabs>
          <w:tab w:val="left" w:pos="532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after="0" w:line="240" w:lineRule="auto"/>
        <w:ind w:left="0" w:leftChars="0" w:right="-1" w:rightChars="0" w:firstLine="0" w:firstLineChars="0"/>
        <w:jc w:val="both"/>
        <w:textAlignment w:val="auto"/>
        <w:outlineLvl w:val="9"/>
        <w:rPr>
          <w:rFonts w:ascii="Constantia" w:hAnsi="Constantia" w:eastAsia="Calibri" w:cs="Times New Roman"/>
          <w:b/>
          <w:sz w:val="23"/>
          <w:szCs w:val="23"/>
        </w:rPr>
      </w:pPr>
    </w:p>
    <w:sectPr>
      <w:footerReference r:id="rId3" w:type="default"/>
      <w:pgSz w:w="11900" w:h="16840"/>
      <w:pgMar w:top="993" w:right="1268" w:bottom="1440" w:left="1800" w:header="708" w:footer="708" w:gutter="0"/>
      <w:cols w:space="708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0"/>
    <w:family w:val="swiss"/>
    <w:pitch w:val="default"/>
    <w:sig w:usb0="E0002EFF" w:usb1="C0007843" w:usb2="00000009" w:usb3="00000000" w:csb0="400001FF" w:csb1="FFFF0000"/>
  </w:font>
  <w:font w:name="黑体">
    <w:altName w:val="SimSun"/>
    <w:panose1 w:val="02010600030101010101"/>
    <w:charset w:val="86"/>
    <w:family w:val="auto"/>
    <w:pitch w:val="default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Cambria">
    <w:panose1 w:val="02040503050406030204"/>
    <w:charset w:val="00"/>
    <w:family w:val="roman"/>
    <w:pitch w:val="default"/>
    <w:sig w:usb0="E00006FF" w:usb1="400004FF" w:usb2="00000000" w:usb3="00000000" w:csb0="2000019F" w:csb1="00000000"/>
  </w:font>
  <w:font w:name="Calibri">
    <w:panose1 w:val="020F0502020204030204"/>
    <w:charset w:val="86"/>
    <w:family w:val="swiss"/>
    <w:pitch w:val="default"/>
    <w:sig w:usb0="E0002AFF" w:usb1="C000247B" w:usb2="00000009" w:usb3="00000000" w:csb0="200001FF" w:csb1="0000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onstantia">
    <w:panose1 w:val="02030602050306030303"/>
    <w:charset w:val="00"/>
    <w:family w:val="roman"/>
    <w:pitch w:val="default"/>
    <w:sig w:usb0="A00002EF" w:usb1="4000204B" w:usb2="00000000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MS Mincho">
    <w:altName w:val="Yu Gothic UI"/>
    <w:panose1 w:val="02020609040205080304"/>
    <w:charset w:val="80"/>
    <w:family w:val="modern"/>
    <w:pitch w:val="default"/>
    <w:sig w:usb0="00000000" w:usb1="00000000" w:usb2="08000012" w:usb3="00000000" w:csb0="0002009F" w:csb1="00000000"/>
  </w:font>
  <w:font w:name="Calibri Light">
    <w:panose1 w:val="020F0302020204030204"/>
    <w:charset w:val="00"/>
    <w:family w:val="swiss"/>
    <w:pitch w:val="default"/>
    <w:sig w:usb0="E0002AFF" w:usb1="C000247B" w:usb2="00000009" w:usb3="00000000" w:csb0="200001FF" w:csb1="00000000"/>
  </w:font>
  <w:font w:name="Calibri">
    <w:panose1 w:val="020F0502020204030204"/>
    <w:charset w:val="00"/>
    <w:family w:val="auto"/>
    <w:pitch w:val="default"/>
    <w:sig w:usb0="E0002AFF" w:usb1="C000247B" w:usb2="00000009" w:usb3="00000000" w:csb0="200001FF" w:csb1="00000000"/>
  </w:font>
  <w:font w:name="Yu Gothic UI">
    <w:panose1 w:val="020B0500000000000000"/>
    <w:charset w:val="80"/>
    <w:family w:val="auto"/>
    <w:pitch w:val="default"/>
    <w:sig w:usb0="E00002FF" w:usb1="2AC7FDFF" w:usb2="00000016" w:usb3="00000000" w:csb0="2002009F" w:csb1="00000000"/>
  </w:font>
  <w:font w:name="等线 Light">
    <w:altName w:val="Opus Chords Std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Opus Chords Std">
    <w:panose1 w:val="02000400000000000000"/>
    <w:charset w:val="00"/>
    <w:family w:val="auto"/>
    <w:pitch w:val="default"/>
    <w:sig w:usb0="00000003" w:usb1="00000000" w:usb2="00000000" w:usb3="00000000" w:csb0="20000001" w:csb1="00000000"/>
  </w:font>
  <w:font w:name="等线">
    <w:altName w:val="Opus Chords Std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&amp;quot">
    <w:altName w:val="Opus Chords Std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page">
                <wp:align>center</wp:align>
              </wp:positionH>
              <wp:positionV relativeFrom="page">
                <wp:align>center</wp:align>
              </wp:positionV>
              <wp:extent cx="7364730" cy="9528810"/>
              <wp:effectExtent l="7620" t="7620" r="19050" b="26670"/>
              <wp:wrapNone/>
              <wp:docPr id="3" name="Rettangolo 45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364730" cy="9528810"/>
                      </a:xfrm>
                      <a:prstGeom prst="rect">
                        <a:avLst/>
                      </a:prstGeom>
                      <a:noFill/>
                      <a:ln w="15875" cap="flat" cmpd="sng">
                        <a:solidFill>
                          <a:schemeClr val="bg2">
                            <a:lumMod val="50000"/>
                          </a:schemeClr>
                        </a:solidFill>
                        <a:prstDash val="solid"/>
                        <a:miter/>
                        <a:headEnd type="none" w="med" len="med"/>
                        <a:tailEnd type="none" w="med" len="med"/>
                      </a:ln>
                    </wps:spPr>
                    <wps:bodyPr anchor="ctr" upright="1"/>
                  </wps:wsp>
                </a:graphicData>
              </a:graphic>
              <wp14:sizeRelH relativeFrom="page">
                <wp14:pctWidth>95000</wp14:pctWidth>
              </wp14:sizeRelH>
              <wp14:sizeRelV relativeFrom="page">
                <wp14:pctHeight>95000</wp14:pctHeight>
              </wp14:sizeRelV>
            </wp:anchor>
          </w:drawing>
        </mc:Choice>
        <mc:Fallback>
          <w:pict>
            <v:rect id="Rettangolo 452" o:spid="_x0000_s1026" o:spt="1" style="position:absolute;left:0pt;height:750.3pt;width:579.9pt;mso-position-horizontal:center;mso-position-horizontal-relative:page;mso-position-vertical:center;mso-position-vertical-relative:page;z-index:251659264;v-text-anchor:middle;mso-width-relative:page;mso-height-relative:page;mso-width-percent:950;mso-height-percent:950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">
              <v:fill on="f" focussize="0,0"/>
              <v:stroke weight="1.25pt" color="#767171 [1614]" joinstyle="miter"/>
              <v:imagedata o:title=""/>
              <o:lock v:ext="edit" aspectratio="f"/>
            </v:rect>
          </w:pict>
        </mc:Fallback>
      </mc:AlternateContent>
    </w:r>
    <w:r>
      <w:rPr>
        <w:lang w:val="it-IT" w:eastAsia="it-IT"/>
      </w:rPr>
      <w:drawing>
        <wp:inline distT="0" distB="0" distL="0" distR="0">
          <wp:extent cx="225425" cy="225425"/>
          <wp:effectExtent l="0" t="0" r="3175" b="3175"/>
          <wp:docPr id="4" name="Immagine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Immagine 4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225425" cy="22542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  <w:r>
      <w:rPr>
        <w:lang w:val="it-IT"/>
      </w:rPr>
      <w:t xml:space="preserve"> </w:t>
    </w:r>
    <w:r>
      <w:rPr>
        <w:b/>
        <w:lang w:val="it-IT"/>
      </w:rPr>
      <w:t xml:space="preserve">2018     </w:t>
    </w:r>
    <w:r>
      <w:rPr>
        <w:rFonts w:asciiTheme="majorHAnsi" w:hAnsiTheme="majorHAnsi" w:eastAsiaTheme="majorEastAsia" w:cstheme="majorBidi"/>
        <w:sz w:val="20"/>
        <w:szCs w:val="20"/>
        <w:lang w:val="it-IT"/>
      </w:rPr>
      <w:t xml:space="preserve">pag. </w:t>
    </w:r>
    <w:r>
      <w:rPr>
        <w:rFonts w:eastAsiaTheme="minorEastAsia"/>
        <w:sz w:val="20"/>
        <w:szCs w:val="20"/>
      </w:rPr>
      <w:fldChar w:fldCharType="begin"/>
    </w:r>
    <w:r>
      <w:rPr>
        <w:sz w:val="20"/>
        <w:szCs w:val="20"/>
      </w:rPr>
      <w:instrText xml:space="preserve">PAGE    \* MERGEFORMAT</w:instrText>
    </w:r>
    <w:r>
      <w:rPr>
        <w:rFonts w:eastAsiaTheme="minorEastAsia"/>
        <w:sz w:val="20"/>
        <w:szCs w:val="20"/>
      </w:rPr>
      <w:fldChar w:fldCharType="separate"/>
    </w:r>
    <w:r>
      <w:rPr>
        <w:rFonts w:asciiTheme="majorHAnsi" w:hAnsiTheme="majorHAnsi" w:eastAsiaTheme="majorEastAsia" w:cstheme="majorBidi"/>
        <w:sz w:val="20"/>
        <w:szCs w:val="20"/>
        <w:lang w:val="it-IT"/>
      </w:rPr>
      <w:t>10</w:t>
    </w:r>
    <w:r>
      <w:rPr>
        <w:rFonts w:asciiTheme="majorHAnsi" w:hAnsiTheme="majorHAnsi" w:eastAsiaTheme="majorEastAsia" w:cstheme="majorBidi"/>
        <w:sz w:val="20"/>
        <w:szCs w:val="20"/>
      </w:rPr>
      <w:fldChar w:fldCharType="end"/>
    </w:r>
    <w:r>
      <w:rPr>
        <w:rFonts w:asciiTheme="majorHAnsi" w:hAnsiTheme="majorHAnsi" w:eastAsiaTheme="majorEastAsia" w:cstheme="majorBidi"/>
        <w:sz w:val="20"/>
        <w:szCs w:val="20"/>
        <w:lang w:val="it-IT" w:eastAsia="it-IT"/>
      </w:rPr>
      <w:drawing>
        <wp:inline distT="0" distB="0" distL="0" distR="0">
          <wp:extent cx="5749290" cy="865505"/>
          <wp:effectExtent l="0" t="0" r="3810" b="0"/>
          <wp:docPr id="5" name="Immagine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Immagine 5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5749290" cy="86550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0"/>
  <w:bordersDoNotSurroundFooter w:val="0"/>
  <w:documentProtection w:enforcement="0"/>
  <w:defaultTabStop w:val="708"/>
  <w:hyphenationZone w:val="283"/>
  <w:displayHorizontalDrawingGridEvery w:val="1"/>
  <w:displayVerticalDrawingGridEvery w:val="1"/>
  <w:noPunctuationKerning w:val="1"/>
  <w:characterSpacingControl w:val="doNotCompress"/>
  <w:hdrShapeDefaults>
    <o:shapelayout v:ext="edit">
      <o:idmap v:ext="edit" data="2"/>
    </o:shapelayout>
  </w:hdrShapeDefaults>
  <w:compat>
    <w:doNotExpandShiftReturn/>
    <w:doNotWrapTextWithPunct/>
    <w:doNotUseEastAsianBreakRules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94C59"/>
    <w:rsid w:val="0001203A"/>
    <w:rsid w:val="000C6628"/>
    <w:rsid w:val="000E5606"/>
    <w:rsid w:val="000F15BE"/>
    <w:rsid w:val="00114159"/>
    <w:rsid w:val="00134996"/>
    <w:rsid w:val="00146682"/>
    <w:rsid w:val="00167036"/>
    <w:rsid w:val="001B1E1F"/>
    <w:rsid w:val="001D0380"/>
    <w:rsid w:val="001E5616"/>
    <w:rsid w:val="002139B5"/>
    <w:rsid w:val="002456B9"/>
    <w:rsid w:val="0025512F"/>
    <w:rsid w:val="002707AE"/>
    <w:rsid w:val="002847AF"/>
    <w:rsid w:val="00285308"/>
    <w:rsid w:val="00291554"/>
    <w:rsid w:val="002B2257"/>
    <w:rsid w:val="002C56D4"/>
    <w:rsid w:val="003138BB"/>
    <w:rsid w:val="003311D7"/>
    <w:rsid w:val="00354DAE"/>
    <w:rsid w:val="00375425"/>
    <w:rsid w:val="003777A8"/>
    <w:rsid w:val="00383885"/>
    <w:rsid w:val="003B05C4"/>
    <w:rsid w:val="003C2C14"/>
    <w:rsid w:val="003D41F0"/>
    <w:rsid w:val="003D6939"/>
    <w:rsid w:val="003F18B0"/>
    <w:rsid w:val="004264E5"/>
    <w:rsid w:val="004339A5"/>
    <w:rsid w:val="004356A6"/>
    <w:rsid w:val="00442D2D"/>
    <w:rsid w:val="00471D05"/>
    <w:rsid w:val="00495BB1"/>
    <w:rsid w:val="004B2AEC"/>
    <w:rsid w:val="004B5579"/>
    <w:rsid w:val="004F2C1D"/>
    <w:rsid w:val="004F5176"/>
    <w:rsid w:val="004F5D74"/>
    <w:rsid w:val="005017EE"/>
    <w:rsid w:val="005058A5"/>
    <w:rsid w:val="00510AC0"/>
    <w:rsid w:val="005141D5"/>
    <w:rsid w:val="005167AE"/>
    <w:rsid w:val="00572465"/>
    <w:rsid w:val="005A2BDF"/>
    <w:rsid w:val="005B37D3"/>
    <w:rsid w:val="005D4420"/>
    <w:rsid w:val="005E4E07"/>
    <w:rsid w:val="005F3A65"/>
    <w:rsid w:val="00625D37"/>
    <w:rsid w:val="00626930"/>
    <w:rsid w:val="0063224D"/>
    <w:rsid w:val="00676F6A"/>
    <w:rsid w:val="006C2F18"/>
    <w:rsid w:val="006C6647"/>
    <w:rsid w:val="006D0FAE"/>
    <w:rsid w:val="006D6CA2"/>
    <w:rsid w:val="007016B9"/>
    <w:rsid w:val="007038D4"/>
    <w:rsid w:val="00733D61"/>
    <w:rsid w:val="0074293C"/>
    <w:rsid w:val="0077667D"/>
    <w:rsid w:val="007935A7"/>
    <w:rsid w:val="00797FA3"/>
    <w:rsid w:val="007B38A9"/>
    <w:rsid w:val="007D3B36"/>
    <w:rsid w:val="007D7CC3"/>
    <w:rsid w:val="00807B10"/>
    <w:rsid w:val="0081338C"/>
    <w:rsid w:val="00815D6B"/>
    <w:rsid w:val="00830917"/>
    <w:rsid w:val="00850BEB"/>
    <w:rsid w:val="008622F4"/>
    <w:rsid w:val="00871771"/>
    <w:rsid w:val="00872B1A"/>
    <w:rsid w:val="00890568"/>
    <w:rsid w:val="008A7463"/>
    <w:rsid w:val="008B723F"/>
    <w:rsid w:val="008C7E21"/>
    <w:rsid w:val="00907BD2"/>
    <w:rsid w:val="0092050B"/>
    <w:rsid w:val="009311F2"/>
    <w:rsid w:val="00947A55"/>
    <w:rsid w:val="00961AB0"/>
    <w:rsid w:val="00986159"/>
    <w:rsid w:val="009E72CB"/>
    <w:rsid w:val="009F4046"/>
    <w:rsid w:val="00A36BD3"/>
    <w:rsid w:val="00A43ECF"/>
    <w:rsid w:val="00A4769B"/>
    <w:rsid w:val="00A609AD"/>
    <w:rsid w:val="00A713A5"/>
    <w:rsid w:val="00A8192F"/>
    <w:rsid w:val="00A8330C"/>
    <w:rsid w:val="00A91299"/>
    <w:rsid w:val="00AF12DD"/>
    <w:rsid w:val="00AF5D33"/>
    <w:rsid w:val="00AF61FC"/>
    <w:rsid w:val="00B26486"/>
    <w:rsid w:val="00B350B4"/>
    <w:rsid w:val="00B441BB"/>
    <w:rsid w:val="00B4659F"/>
    <w:rsid w:val="00B57D28"/>
    <w:rsid w:val="00B705F8"/>
    <w:rsid w:val="00C0233F"/>
    <w:rsid w:val="00C05550"/>
    <w:rsid w:val="00C05914"/>
    <w:rsid w:val="00C226A7"/>
    <w:rsid w:val="00C3575B"/>
    <w:rsid w:val="00C54C33"/>
    <w:rsid w:val="00C62CC6"/>
    <w:rsid w:val="00C735B9"/>
    <w:rsid w:val="00C8014E"/>
    <w:rsid w:val="00C8796B"/>
    <w:rsid w:val="00CA5B25"/>
    <w:rsid w:val="00CA6564"/>
    <w:rsid w:val="00CD123B"/>
    <w:rsid w:val="00CD3483"/>
    <w:rsid w:val="00CE1095"/>
    <w:rsid w:val="00CE70AB"/>
    <w:rsid w:val="00CF5B02"/>
    <w:rsid w:val="00D12885"/>
    <w:rsid w:val="00D307FE"/>
    <w:rsid w:val="00D366FE"/>
    <w:rsid w:val="00D91881"/>
    <w:rsid w:val="00DA6464"/>
    <w:rsid w:val="00DB17DC"/>
    <w:rsid w:val="00DD418E"/>
    <w:rsid w:val="00E16DEC"/>
    <w:rsid w:val="00E207C8"/>
    <w:rsid w:val="00E24F09"/>
    <w:rsid w:val="00E33E8E"/>
    <w:rsid w:val="00E40C90"/>
    <w:rsid w:val="00E81C58"/>
    <w:rsid w:val="00E838E2"/>
    <w:rsid w:val="00E92FCB"/>
    <w:rsid w:val="00E95B38"/>
    <w:rsid w:val="00E96871"/>
    <w:rsid w:val="00EE7784"/>
    <w:rsid w:val="00F04B2F"/>
    <w:rsid w:val="00F06143"/>
    <w:rsid w:val="00F21159"/>
    <w:rsid w:val="00F26180"/>
    <w:rsid w:val="00F36D67"/>
    <w:rsid w:val="00F41184"/>
    <w:rsid w:val="00F764F7"/>
    <w:rsid w:val="00F94C59"/>
    <w:rsid w:val="00F96E16"/>
    <w:rsid w:val="00F97640"/>
    <w:rsid w:val="00FB536A"/>
    <w:rsid w:val="00FC104C"/>
    <w:rsid w:val="00FF5726"/>
    <w:rsid w:val="3C1C2F49"/>
    <w:rsid w:val="4A843495"/>
    <w:rsid w:val="53AD2E06"/>
    <w:rsid w:val="668C6F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SimSun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after="160" w:line="259" w:lineRule="auto"/>
    </w:pPr>
    <w:rPr>
      <w:rFonts w:asciiTheme="minorHAnsi" w:hAnsiTheme="minorHAnsi" w:eastAsiaTheme="minorHAnsi" w:cstheme="minorBidi"/>
      <w:sz w:val="22"/>
      <w:szCs w:val="22"/>
      <w:lang w:val="it-IT" w:eastAsia="en-US" w:bidi="ar-SA"/>
    </w:rPr>
  </w:style>
  <w:style w:type="character" w:default="1" w:styleId="6">
    <w:name w:val="Default Paragraph Font"/>
    <w:unhideWhenUsed/>
    <w:uiPriority w:val="1"/>
  </w:style>
  <w:style w:type="table" w:default="1" w:styleId="9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4"/>
    <w:unhideWhenUsed/>
    <w:uiPriority w:val="99"/>
    <w:pPr>
      <w:spacing w:after="0" w:line="240" w:lineRule="auto"/>
    </w:pPr>
    <w:rPr>
      <w:rFonts w:ascii="Tahoma" w:hAnsi="Tahoma" w:cs="Tahoma"/>
      <w:sz w:val="16"/>
      <w:szCs w:val="16"/>
    </w:rPr>
  </w:style>
  <w:style w:type="paragraph" w:styleId="3">
    <w:name w:val="footer"/>
    <w:basedOn w:val="1"/>
    <w:link w:val="11"/>
    <w:unhideWhenUsed/>
    <w:uiPriority w:val="99"/>
    <w:pPr>
      <w:tabs>
        <w:tab w:val="center" w:pos="4819"/>
        <w:tab w:val="right" w:pos="9638"/>
      </w:tabs>
      <w:spacing w:after="0" w:line="240" w:lineRule="auto"/>
    </w:pPr>
    <w:rPr>
      <w:lang w:val="fr-FR"/>
    </w:rPr>
  </w:style>
  <w:style w:type="paragraph" w:styleId="4">
    <w:name w:val="header"/>
    <w:basedOn w:val="1"/>
    <w:link w:val="12"/>
    <w:unhideWhenUsed/>
    <w:uiPriority w:val="99"/>
    <w:pPr>
      <w:tabs>
        <w:tab w:val="center" w:pos="4819"/>
        <w:tab w:val="right" w:pos="9638"/>
      </w:tabs>
      <w:spacing w:after="0" w:line="240" w:lineRule="auto"/>
    </w:pPr>
  </w:style>
  <w:style w:type="paragraph" w:styleId="5">
    <w:name w:val="Normal (Web)"/>
    <w:unhideWhenUsed/>
    <w:uiPriority w:val="99"/>
    <w:pPr>
      <w:spacing w:before="0" w:beforeAutospacing="1" w:after="0" w:afterAutospacing="1"/>
      <w:ind w:left="0" w:right="0"/>
      <w:jc w:val="left"/>
    </w:pPr>
    <w:rPr>
      <w:kern w:val="0"/>
      <w:sz w:val="24"/>
      <w:szCs w:val="24"/>
      <w:lang w:val="en-US" w:eastAsia="zh-CN" w:bidi="ar"/>
    </w:rPr>
  </w:style>
  <w:style w:type="character" w:styleId="7">
    <w:name w:val="Hyperlink"/>
    <w:basedOn w:val="6"/>
    <w:unhideWhenUsed/>
    <w:uiPriority w:val="99"/>
    <w:rPr>
      <w:color w:val="0563C1" w:themeColor="hyperlink"/>
      <w:u w:val="single"/>
    </w:rPr>
  </w:style>
  <w:style w:type="character" w:styleId="8">
    <w:name w:val="Strong"/>
    <w:basedOn w:val="6"/>
    <w:qFormat/>
    <w:uiPriority w:val="22"/>
    <w:rPr>
      <w:b/>
      <w:bCs/>
    </w:rPr>
  </w:style>
  <w:style w:type="table" w:styleId="10">
    <w:name w:val="Table Grid"/>
    <w:basedOn w:val="9"/>
    <w:uiPriority w:val="39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11">
    <w:name w:val="Piè di pagina Carattere"/>
    <w:basedOn w:val="6"/>
    <w:link w:val="3"/>
    <w:uiPriority w:val="99"/>
    <w:rPr>
      <w:lang w:val="fr-FR"/>
    </w:rPr>
  </w:style>
  <w:style w:type="character" w:customStyle="1" w:styleId="12">
    <w:name w:val="Intestazione Carattere"/>
    <w:basedOn w:val="6"/>
    <w:link w:val="4"/>
    <w:uiPriority w:val="99"/>
  </w:style>
  <w:style w:type="paragraph" w:customStyle="1" w:styleId="13">
    <w:name w:val="List Paragraph"/>
    <w:basedOn w:val="1"/>
    <w:qFormat/>
    <w:uiPriority w:val="34"/>
    <w:pPr>
      <w:ind w:left="720"/>
      <w:contextualSpacing/>
    </w:pPr>
  </w:style>
  <w:style w:type="character" w:customStyle="1" w:styleId="14">
    <w:name w:val="Testo fumetto Carattere"/>
    <w:basedOn w:val="6"/>
    <w:link w:val="2"/>
    <w:semiHidden/>
    <w:uiPriority w:val="99"/>
    <w:rPr>
      <w:rFonts w:ascii="Tahoma" w:hAnsi="Tahoma" w:cs="Tahoma"/>
      <w:sz w:val="16"/>
      <w:szCs w:val="16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2.xml"/><Relationship Id="rId8" Type="http://schemas.openxmlformats.org/officeDocument/2006/relationships/customXml" Target="../customXml/item1.xml"/><Relationship Id="rId7" Type="http://schemas.openxmlformats.org/officeDocument/2006/relationships/image" Target="media/image5.jpeg"/><Relationship Id="rId6" Type="http://schemas.openxmlformats.org/officeDocument/2006/relationships/image" Target="media/image4.png"/><Relationship Id="rId5" Type="http://schemas.openxmlformats.org/officeDocument/2006/relationships/image" Target="media/image3.jpe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9D6126EC-6B14-456D-9DCE-6F32FF297FA9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Hewlett-Packard</Company>
  <Pages>1</Pages>
  <Words>3712</Words>
  <Characters>21161</Characters>
  <Lines>176</Lines>
  <Paragraphs>49</Paragraphs>
  <TotalTime>0</TotalTime>
  <ScaleCrop>false</ScaleCrop>
  <LinksUpToDate>false</LinksUpToDate>
  <CharactersWithSpaces>24824</CharactersWithSpaces>
  <Application>WPS Office_10.2.0.5978_F1E327BC-269C-435d-A152-05C5408002CA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2018-04-05T16:49:00Z</dcterms:created>
  <dc:creator>Chiara Modìca Donà dalle Rose</dc:creator>
  <cp:lastModifiedBy>Utente</cp:lastModifiedBy>
  <cp:lastPrinted>2018-03-26T17:44:00Z</cp:lastPrinted>
  <dcterms:modified xsi:type="dcterms:W3CDTF">2018-04-09T09:19:11Z</dcterms:modified>
  <cp:revision>14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1033-10.2.0.5978</vt:lpwstr>
  </property>
</Properties>
</file>