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E836D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 w:cs="Arial"/>
          <w:b/>
          <w:lang w:eastAsia="ja-JP"/>
        </w:rPr>
      </w:pPr>
      <w:r w:rsidRPr="001C618B">
        <w:rPr>
          <w:rFonts w:ascii="Arial" w:hAnsi="Arial" w:cs="Arial"/>
          <w:b/>
          <w:lang w:eastAsia="ja-JP"/>
        </w:rPr>
        <w:t>GUILLAUME TELL</w:t>
      </w:r>
    </w:p>
    <w:p w14:paraId="0D64CA43" w14:textId="77777777" w:rsidR="00FE6A4E" w:rsidRPr="00CD6D3D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 w:cs="Arial"/>
          <w:lang w:eastAsia="ja-JP"/>
        </w:rPr>
      </w:pPr>
      <w:r w:rsidRPr="00CD6D3D">
        <w:rPr>
          <w:rFonts w:ascii="Arial" w:hAnsi="Arial" w:cs="Arial"/>
          <w:lang w:eastAsia="ja-JP"/>
        </w:rPr>
        <w:t>Opéra en quatre actes</w:t>
      </w:r>
      <w:r w:rsidR="00CD6D3D" w:rsidRPr="00CD6D3D">
        <w:rPr>
          <w:rFonts w:ascii="Arial" w:hAnsi="Arial" w:cs="Arial"/>
          <w:lang w:eastAsia="ja-JP"/>
        </w:rPr>
        <w:t xml:space="preserve"> (opera in quattro atti)</w:t>
      </w:r>
    </w:p>
    <w:p w14:paraId="6EB021C3" w14:textId="77777777" w:rsidR="00FE6A4E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  <w:b/>
        </w:rPr>
      </w:pPr>
      <w:r w:rsidRPr="001C618B">
        <w:rPr>
          <w:rFonts w:ascii="Arial" w:hAnsi="Arial" w:cs="Arial"/>
          <w:i/>
          <w:lang w:eastAsia="ja-JP"/>
        </w:rPr>
        <w:t>Libretto di</w:t>
      </w:r>
      <w:r w:rsidRPr="001C618B">
        <w:rPr>
          <w:rFonts w:ascii="Arial" w:hAnsi="Arial" w:cs="Arial"/>
          <w:lang w:eastAsia="ja-JP"/>
        </w:rPr>
        <w:t xml:space="preserve"> </w:t>
      </w:r>
      <w:r w:rsidRPr="001C618B">
        <w:rPr>
          <w:rFonts w:ascii="Arial" w:eastAsia="Times New Roman" w:hAnsi="Arial" w:cs="Arial"/>
          <w:b/>
        </w:rPr>
        <w:t>Étienne de Jouy e Hyppolite Bis</w:t>
      </w:r>
    </w:p>
    <w:p w14:paraId="760C233B" w14:textId="77777777" w:rsidR="00CD6D3D" w:rsidRPr="00CD6D3D" w:rsidRDefault="00CD6D3D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CD6D3D">
        <w:rPr>
          <w:rFonts w:ascii="Arial" w:eastAsia="Times New Roman" w:hAnsi="Arial" w:cs="Arial"/>
          <w:i/>
        </w:rPr>
        <w:t>Musica di</w:t>
      </w:r>
      <w:r>
        <w:rPr>
          <w:rFonts w:ascii="Arial" w:eastAsia="Times New Roman" w:hAnsi="Arial" w:cs="Arial"/>
          <w:b/>
          <w:i/>
        </w:rPr>
        <w:t xml:space="preserve"> </w:t>
      </w:r>
      <w:r>
        <w:rPr>
          <w:rFonts w:ascii="Arial" w:eastAsia="Times New Roman" w:hAnsi="Arial" w:cs="Arial"/>
          <w:b/>
        </w:rPr>
        <w:t>Gioachino Rossini</w:t>
      </w:r>
    </w:p>
    <w:p w14:paraId="4AB09621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/>
          <w:lang w:eastAsia="ja-JP"/>
        </w:rPr>
      </w:pPr>
    </w:p>
    <w:p w14:paraId="01E41ECC" w14:textId="52C1754F" w:rsidR="00FE6A4E" w:rsidRPr="00AF09DF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/>
          <w:i/>
          <w:lang w:eastAsia="ja-JP"/>
        </w:rPr>
      </w:pPr>
      <w:r w:rsidRPr="00AF09DF">
        <w:rPr>
          <w:rFonts w:ascii="Arial" w:hAnsi="Arial"/>
          <w:i/>
          <w:lang w:eastAsia="ja-JP"/>
        </w:rPr>
        <w:t>In occasione dei 150 anni dalla morte di Rossini</w:t>
      </w:r>
    </w:p>
    <w:p w14:paraId="277E1B1A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  <w:i/>
        </w:rPr>
      </w:pPr>
      <w:r w:rsidRPr="001C618B">
        <w:rPr>
          <w:rFonts w:ascii="Arial" w:eastAsia="Times New Roman" w:hAnsi="Arial" w:cs="Arial"/>
          <w:i/>
        </w:rPr>
        <w:t>Prima esecuzione a Palermo dell’edizione in lingua francese</w:t>
      </w:r>
    </w:p>
    <w:p w14:paraId="2C799AB5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</w:p>
    <w:p w14:paraId="5030D138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>Direttore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Gabriele Ferro</w:t>
      </w:r>
    </w:p>
    <w:p w14:paraId="7BD72569" w14:textId="77777777" w:rsidR="00FE6A4E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  <w:b/>
        </w:rPr>
      </w:pPr>
      <w:r w:rsidRPr="001C618B">
        <w:rPr>
          <w:rFonts w:ascii="Arial" w:eastAsia="Times New Roman" w:hAnsi="Arial" w:cs="Arial"/>
          <w:i/>
        </w:rPr>
        <w:t>Regia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Damiano Michieletto</w:t>
      </w:r>
    </w:p>
    <w:p w14:paraId="07C325B5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>Regista collaboratore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Eleonora Gravagnola</w:t>
      </w:r>
    </w:p>
    <w:p w14:paraId="648A4E45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 xml:space="preserve">Scene </w:t>
      </w:r>
      <w:r w:rsidRPr="001C618B">
        <w:rPr>
          <w:rFonts w:ascii="Arial" w:eastAsia="Times New Roman" w:hAnsi="Arial" w:cs="Arial"/>
          <w:b/>
        </w:rPr>
        <w:t>Paolo Fantin</w:t>
      </w:r>
    </w:p>
    <w:p w14:paraId="28E98BC7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>Costumi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Carla Teti</w:t>
      </w:r>
    </w:p>
    <w:p w14:paraId="22A41B8D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>Lighting designer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Alessandro Carletti</w:t>
      </w:r>
    </w:p>
    <w:p w14:paraId="0CC1A3ED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 xml:space="preserve">Assistente alle scene </w:t>
      </w:r>
      <w:r w:rsidRPr="001C618B">
        <w:rPr>
          <w:rFonts w:ascii="Arial" w:eastAsia="Times New Roman" w:hAnsi="Arial" w:cs="Arial"/>
          <w:b/>
        </w:rPr>
        <w:t>Gianluca Cataldo</w:t>
      </w:r>
    </w:p>
    <w:p w14:paraId="7BBA7B4F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>Assistente ai costumi</w:t>
      </w:r>
      <w:r w:rsidRPr="001C618B">
        <w:rPr>
          <w:rFonts w:ascii="Arial" w:eastAsia="Times New Roman" w:hAnsi="Arial" w:cs="Arial"/>
        </w:rPr>
        <w:t xml:space="preserve"> </w:t>
      </w:r>
      <w:r w:rsidRPr="001C618B">
        <w:rPr>
          <w:rFonts w:ascii="Arial" w:eastAsia="Times New Roman" w:hAnsi="Arial" w:cs="Arial"/>
          <w:b/>
        </w:rPr>
        <w:t>Giulia Giannino</w:t>
      </w:r>
    </w:p>
    <w:p w14:paraId="3C197917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eastAsia="Times New Roman" w:hAnsi="Arial" w:cs="Arial"/>
        </w:rPr>
      </w:pPr>
      <w:r w:rsidRPr="001C618B">
        <w:rPr>
          <w:rFonts w:ascii="Arial" w:eastAsia="Times New Roman" w:hAnsi="Arial" w:cs="Arial"/>
          <w:i/>
        </w:rPr>
        <w:t xml:space="preserve">Assistente lighting designer </w:t>
      </w:r>
      <w:r w:rsidRPr="001C618B">
        <w:rPr>
          <w:rFonts w:ascii="Arial" w:eastAsia="Times New Roman" w:hAnsi="Arial" w:cs="Arial"/>
          <w:b/>
        </w:rPr>
        <w:t>Ludovico Gobbi</w:t>
      </w:r>
    </w:p>
    <w:p w14:paraId="384736B5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 w:cs="Arial"/>
          <w:lang w:eastAsia="ja-JP"/>
        </w:rPr>
      </w:pPr>
    </w:p>
    <w:p w14:paraId="1F0A7EF2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 w:cs="Arial"/>
          <w:lang w:eastAsia="ja-JP"/>
        </w:rPr>
      </w:pPr>
      <w:r w:rsidRPr="001C618B">
        <w:rPr>
          <w:rFonts w:ascii="Arial" w:hAnsi="Arial" w:cs="Arial"/>
          <w:lang w:eastAsia="ja-JP"/>
        </w:rPr>
        <w:t>Personaggi e interpreti</w:t>
      </w:r>
    </w:p>
    <w:p w14:paraId="70B4BE70" w14:textId="77777777" w:rsidR="00FE6A4E" w:rsidRPr="001C618B" w:rsidRDefault="00FE6A4E" w:rsidP="00FE6A4E">
      <w:pPr>
        <w:widowControl w:val="0"/>
        <w:tabs>
          <w:tab w:val="left" w:pos="1701"/>
        </w:tabs>
        <w:autoSpaceDE w:val="0"/>
        <w:autoSpaceDN w:val="0"/>
        <w:adjustRightInd w:val="0"/>
        <w:rPr>
          <w:rFonts w:ascii="Arial" w:hAnsi="Arial" w:cs="Arial"/>
          <w:lang w:eastAsia="ja-JP"/>
        </w:rPr>
      </w:pPr>
      <w:r w:rsidRPr="001C618B">
        <w:rPr>
          <w:rFonts w:ascii="Arial" w:hAnsi="Arial" w:cs="Arial"/>
          <w:i/>
          <w:lang w:eastAsia="ja-JP"/>
        </w:rPr>
        <w:t>Guillaume Tell</w:t>
      </w:r>
      <w:r w:rsidRPr="001C618B">
        <w:rPr>
          <w:rFonts w:ascii="Arial" w:hAnsi="Arial" w:cs="Arial"/>
          <w:lang w:eastAsia="ja-JP"/>
        </w:rPr>
        <w:t xml:space="preserve"> </w:t>
      </w:r>
      <w:r w:rsidRPr="001C618B">
        <w:rPr>
          <w:rFonts w:ascii="Arial" w:hAnsi="Arial" w:cs="Arial"/>
          <w:b/>
          <w:lang w:eastAsia="ja-JP"/>
        </w:rPr>
        <w:t>Roberto Frontali</w:t>
      </w:r>
      <w:r w:rsidRPr="001C618B">
        <w:rPr>
          <w:rFonts w:ascii="Arial" w:hAnsi="Arial" w:cs="Arial"/>
          <w:lang w:eastAsia="ja-JP"/>
        </w:rPr>
        <w:t xml:space="preserve"> (23, 25, 28, 31) / </w:t>
      </w:r>
      <w:r w:rsidRPr="001C618B">
        <w:rPr>
          <w:rFonts w:ascii="Arial" w:hAnsi="Arial" w:cs="Arial"/>
          <w:b/>
          <w:lang w:eastAsia="ja-JP"/>
        </w:rPr>
        <w:t>Davide Damiani</w:t>
      </w:r>
      <w:r w:rsidRPr="001C618B">
        <w:rPr>
          <w:rFonts w:ascii="Arial" w:hAnsi="Arial" w:cs="Arial"/>
          <w:lang w:eastAsia="ja-JP"/>
        </w:rPr>
        <w:t xml:space="preserve"> (27, 30)</w:t>
      </w:r>
    </w:p>
    <w:p w14:paraId="60FAB530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lang w:eastAsia="ja-JP"/>
        </w:rPr>
      </w:pPr>
      <w:r w:rsidRPr="001C618B">
        <w:rPr>
          <w:rFonts w:ascii="Arial" w:hAnsi="Arial" w:cs="Arial"/>
          <w:i/>
          <w:lang w:eastAsia="ja-JP"/>
        </w:rPr>
        <w:t>Arnold Melcthal</w:t>
      </w:r>
      <w:r w:rsidRPr="001C618B">
        <w:rPr>
          <w:rFonts w:ascii="Arial" w:hAnsi="Arial" w:cs="Arial"/>
          <w:lang w:eastAsia="ja-JP"/>
        </w:rPr>
        <w:t xml:space="preserve"> </w:t>
      </w:r>
      <w:r w:rsidRPr="001C618B">
        <w:rPr>
          <w:rFonts w:ascii="Arial" w:hAnsi="Arial" w:cs="Arial"/>
          <w:b/>
          <w:lang w:eastAsia="ja-JP"/>
        </w:rPr>
        <w:t>Dmitry Korchak</w:t>
      </w:r>
      <w:r w:rsidRPr="001C618B">
        <w:rPr>
          <w:rFonts w:ascii="Arial" w:hAnsi="Arial" w:cs="Arial"/>
          <w:lang w:eastAsia="ja-JP"/>
        </w:rPr>
        <w:t xml:space="preserve"> (23, 25, 28, 31) / </w:t>
      </w:r>
      <w:r w:rsidRPr="001C618B">
        <w:rPr>
          <w:rFonts w:ascii="Arial" w:hAnsi="Arial" w:cs="Arial"/>
          <w:b/>
          <w:lang w:eastAsia="ja-JP"/>
        </w:rPr>
        <w:t>Enea Scala</w:t>
      </w:r>
      <w:r w:rsidRPr="001C618B">
        <w:rPr>
          <w:rFonts w:ascii="Arial" w:hAnsi="Arial" w:cs="Arial"/>
          <w:lang w:eastAsia="ja-JP"/>
        </w:rPr>
        <w:t xml:space="preserve"> (27, 30)</w:t>
      </w:r>
    </w:p>
    <w:p w14:paraId="0D05DEDD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>Walter Furst</w:t>
      </w:r>
      <w:r w:rsidRPr="001C618B">
        <w:rPr>
          <w:rFonts w:ascii="Arial" w:hAnsi="Arial" w:cs="Arial"/>
          <w:color w:val="000000"/>
          <w:lang w:eastAsia="ja-JP"/>
        </w:rPr>
        <w:t xml:space="preserve"> </w:t>
      </w:r>
      <w:r w:rsidRPr="001C618B">
        <w:rPr>
          <w:rFonts w:ascii="Arial" w:hAnsi="Arial" w:cs="Arial"/>
          <w:b/>
          <w:color w:val="000000"/>
          <w:lang w:eastAsia="ja-JP"/>
        </w:rPr>
        <w:t>Marco Spotti</w:t>
      </w:r>
    </w:p>
    <w:p w14:paraId="35437165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Melcthal </w:t>
      </w:r>
      <w:r w:rsidRPr="001C618B">
        <w:rPr>
          <w:rFonts w:ascii="Arial" w:hAnsi="Arial" w:cs="Arial"/>
          <w:b/>
          <w:color w:val="000000"/>
          <w:lang w:eastAsia="ja-JP"/>
        </w:rPr>
        <w:t>Emanuele Cordaro</w:t>
      </w:r>
    </w:p>
    <w:p w14:paraId="7761F080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Jemmy </w:t>
      </w:r>
      <w:r w:rsidRPr="001C618B">
        <w:rPr>
          <w:rFonts w:ascii="Arial" w:hAnsi="Arial" w:cs="Arial"/>
          <w:b/>
          <w:color w:val="000000"/>
          <w:lang w:eastAsia="ja-JP"/>
        </w:rPr>
        <w:t>Anna Maria Sarra</w:t>
      </w:r>
    </w:p>
    <w:p w14:paraId="03546347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>Gesler</w:t>
      </w:r>
      <w:r w:rsidRPr="001C618B">
        <w:rPr>
          <w:rFonts w:ascii="Arial" w:hAnsi="Arial" w:cs="Arial"/>
          <w:color w:val="000000"/>
          <w:lang w:eastAsia="ja-JP"/>
        </w:rPr>
        <w:t xml:space="preserve"> </w:t>
      </w:r>
      <w:r w:rsidRPr="001C618B">
        <w:rPr>
          <w:rFonts w:ascii="Arial" w:hAnsi="Arial" w:cs="Arial"/>
          <w:b/>
          <w:color w:val="000000"/>
          <w:lang w:eastAsia="ja-JP"/>
        </w:rPr>
        <w:t>Luca Tittoto</w:t>
      </w:r>
    </w:p>
    <w:p w14:paraId="5771492C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Rodolphe </w:t>
      </w:r>
      <w:r w:rsidRPr="001C618B">
        <w:rPr>
          <w:rFonts w:ascii="Arial" w:hAnsi="Arial" w:cs="Arial"/>
          <w:b/>
          <w:color w:val="000000"/>
          <w:lang w:eastAsia="ja-JP"/>
        </w:rPr>
        <w:t>Matteo Mezzaro</w:t>
      </w:r>
    </w:p>
    <w:p w14:paraId="30110789" w14:textId="4F29F9AE" w:rsidR="00FE6A4E" w:rsidRPr="00FE432D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Ruodi </w:t>
      </w:r>
      <w:r w:rsidR="00FE432D">
        <w:rPr>
          <w:rFonts w:ascii="Arial" w:hAnsi="Arial" w:cs="Arial"/>
          <w:b/>
          <w:color w:val="000000"/>
          <w:lang w:eastAsia="ja-JP"/>
        </w:rPr>
        <w:t xml:space="preserve">Enea Scala </w:t>
      </w:r>
      <w:r w:rsidR="00FE432D">
        <w:rPr>
          <w:rFonts w:ascii="Arial" w:hAnsi="Arial" w:cs="Arial"/>
          <w:color w:val="000000"/>
          <w:lang w:eastAsia="ja-JP"/>
        </w:rPr>
        <w:t xml:space="preserve">(23) / </w:t>
      </w:r>
      <w:r w:rsidRPr="001C618B">
        <w:rPr>
          <w:rFonts w:ascii="Arial" w:hAnsi="Arial" w:cs="Arial"/>
          <w:b/>
          <w:color w:val="000000"/>
          <w:lang w:eastAsia="ja-JP"/>
        </w:rPr>
        <w:t>Pietro Adaini</w:t>
      </w:r>
      <w:r w:rsidR="00FE432D">
        <w:rPr>
          <w:rFonts w:ascii="Arial" w:hAnsi="Arial" w:cs="Arial"/>
          <w:b/>
          <w:color w:val="000000"/>
          <w:lang w:eastAsia="ja-JP"/>
        </w:rPr>
        <w:t xml:space="preserve"> </w:t>
      </w:r>
      <w:r w:rsidR="00FE432D">
        <w:rPr>
          <w:rFonts w:ascii="Arial" w:hAnsi="Arial" w:cs="Arial"/>
          <w:color w:val="000000"/>
          <w:lang w:eastAsia="ja-JP"/>
        </w:rPr>
        <w:t>(25, 27, 28, 30, 31)</w:t>
      </w:r>
    </w:p>
    <w:p w14:paraId="185AE87E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Leuthold </w:t>
      </w:r>
      <w:r w:rsidRPr="001C618B">
        <w:rPr>
          <w:rFonts w:ascii="Arial" w:hAnsi="Arial" w:cs="Arial"/>
          <w:b/>
          <w:color w:val="000000"/>
          <w:lang w:eastAsia="ja-JP"/>
        </w:rPr>
        <w:t>Paolo Orecchia</w:t>
      </w:r>
    </w:p>
    <w:p w14:paraId="7295D574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Mathilde </w:t>
      </w:r>
      <w:r w:rsidRPr="001C618B">
        <w:rPr>
          <w:rFonts w:ascii="Arial" w:hAnsi="Arial" w:cs="Arial"/>
          <w:b/>
          <w:color w:val="000000"/>
          <w:lang w:eastAsia="ja-JP"/>
        </w:rPr>
        <w:t>Nino Machaidze</w:t>
      </w:r>
      <w:r w:rsidRPr="001C618B">
        <w:rPr>
          <w:rFonts w:ascii="Arial" w:hAnsi="Arial" w:cs="Arial"/>
          <w:color w:val="000000"/>
          <w:lang w:eastAsia="ja-JP"/>
        </w:rPr>
        <w:t xml:space="preserve"> </w:t>
      </w:r>
      <w:r w:rsidRPr="001C618B">
        <w:rPr>
          <w:rFonts w:ascii="Arial" w:hAnsi="Arial" w:cs="Arial"/>
          <w:lang w:eastAsia="ja-JP"/>
        </w:rPr>
        <w:t xml:space="preserve">(23, 25, 28, 31) </w:t>
      </w:r>
      <w:r w:rsidRPr="001C618B">
        <w:rPr>
          <w:rFonts w:ascii="Arial" w:hAnsi="Arial" w:cs="Arial"/>
          <w:color w:val="000000"/>
          <w:lang w:eastAsia="ja-JP"/>
        </w:rPr>
        <w:t xml:space="preserve">/ </w:t>
      </w:r>
      <w:r w:rsidRPr="001C618B">
        <w:rPr>
          <w:rFonts w:ascii="Arial" w:hAnsi="Arial" w:cs="Arial"/>
          <w:b/>
          <w:color w:val="000000"/>
          <w:lang w:eastAsia="ja-JP"/>
        </w:rPr>
        <w:t>Salome Jicia</w:t>
      </w:r>
      <w:r w:rsidRPr="001C618B">
        <w:rPr>
          <w:rFonts w:ascii="Arial" w:hAnsi="Arial" w:cs="Arial"/>
          <w:color w:val="000000"/>
          <w:lang w:eastAsia="ja-JP"/>
        </w:rPr>
        <w:t xml:space="preserve"> </w:t>
      </w:r>
      <w:r w:rsidRPr="001C618B">
        <w:rPr>
          <w:rFonts w:ascii="Arial" w:hAnsi="Arial" w:cs="Arial"/>
          <w:lang w:eastAsia="ja-JP"/>
        </w:rPr>
        <w:t>(27, 30)</w:t>
      </w:r>
    </w:p>
    <w:p w14:paraId="792ABF5E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Hedwige </w:t>
      </w:r>
      <w:r w:rsidRPr="001C618B">
        <w:rPr>
          <w:rFonts w:ascii="Arial" w:hAnsi="Arial" w:cs="Arial"/>
          <w:b/>
          <w:color w:val="000000"/>
          <w:lang w:eastAsia="ja-JP"/>
        </w:rPr>
        <w:t>Enkelejda Shkoza</w:t>
      </w:r>
    </w:p>
    <w:p w14:paraId="77FC7FA4" w14:textId="77777777" w:rsidR="00FE6A4E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lang w:eastAsia="ja-JP"/>
        </w:rPr>
      </w:pPr>
      <w:r w:rsidRPr="001C618B">
        <w:rPr>
          <w:rFonts w:ascii="Arial" w:hAnsi="Arial" w:cs="Arial"/>
          <w:i/>
          <w:color w:val="000000"/>
          <w:lang w:eastAsia="ja-JP"/>
        </w:rPr>
        <w:t xml:space="preserve">Un chausseur </w:t>
      </w:r>
      <w:r w:rsidRPr="001C618B">
        <w:rPr>
          <w:rFonts w:ascii="Arial" w:hAnsi="Arial" w:cs="Arial"/>
          <w:b/>
          <w:color w:val="000000"/>
          <w:lang w:eastAsia="ja-JP"/>
        </w:rPr>
        <w:t>Cosimo Diano</w:t>
      </w:r>
    </w:p>
    <w:p w14:paraId="2CB9B895" w14:textId="77777777" w:rsidR="00FE6A4E" w:rsidRPr="001C618B" w:rsidRDefault="00FE6A4E" w:rsidP="00FE6A4E">
      <w:pPr>
        <w:widowControl w:val="0"/>
        <w:tabs>
          <w:tab w:val="left" w:pos="560"/>
          <w:tab w:val="left" w:pos="1120"/>
          <w:tab w:val="left" w:pos="1701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lang w:eastAsia="ja-JP"/>
        </w:rPr>
      </w:pPr>
      <w:r w:rsidRPr="006F45D1">
        <w:rPr>
          <w:rFonts w:ascii="Arial" w:hAnsi="Arial" w:cs="Arial"/>
          <w:i/>
          <w:color w:val="000000"/>
          <w:lang w:eastAsia="ja-JP"/>
        </w:rPr>
        <w:t xml:space="preserve">Guglielmo Tell </w:t>
      </w:r>
      <w:r>
        <w:rPr>
          <w:rFonts w:ascii="Arial" w:hAnsi="Arial" w:cs="Arial"/>
          <w:i/>
          <w:color w:val="000000"/>
          <w:lang w:eastAsia="ja-JP"/>
        </w:rPr>
        <w:t>storico</w:t>
      </w:r>
      <w:r>
        <w:rPr>
          <w:rFonts w:ascii="Arial" w:hAnsi="Arial" w:cs="Arial"/>
          <w:b/>
          <w:color w:val="000000"/>
          <w:lang w:eastAsia="ja-JP"/>
        </w:rPr>
        <w:t xml:space="preserve"> Alberto Cavallotti</w:t>
      </w:r>
    </w:p>
    <w:p w14:paraId="6BEAE54C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</w:rPr>
      </w:pPr>
    </w:p>
    <w:p w14:paraId="2D6B8527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  <w:r w:rsidRPr="001C618B">
        <w:rPr>
          <w:rFonts w:ascii="Arial" w:hAnsi="Arial" w:cs="Arial"/>
          <w:b/>
        </w:rPr>
        <w:t>Orchestra e Coro del Teatro Massimo</w:t>
      </w:r>
    </w:p>
    <w:p w14:paraId="10DFFC6B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  <w:r w:rsidRPr="001C618B">
        <w:rPr>
          <w:rFonts w:ascii="Arial" w:hAnsi="Arial" w:cs="Arial"/>
          <w:i/>
        </w:rPr>
        <w:t xml:space="preserve">Maestro del Coro </w:t>
      </w:r>
      <w:r w:rsidRPr="001C618B">
        <w:rPr>
          <w:rFonts w:ascii="Arial" w:hAnsi="Arial" w:cs="Arial"/>
          <w:b/>
        </w:rPr>
        <w:t>Piero Monti</w:t>
      </w:r>
    </w:p>
    <w:p w14:paraId="7BE340C7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</w:p>
    <w:p w14:paraId="5838FD11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  <w:r w:rsidRPr="001C618B">
        <w:rPr>
          <w:rFonts w:ascii="Arial" w:hAnsi="Arial" w:cs="Arial"/>
          <w:b/>
        </w:rPr>
        <w:t>Allestimento del Teatro Massimo</w:t>
      </w:r>
    </w:p>
    <w:p w14:paraId="1D5148E0" w14:textId="77777777" w:rsidR="00FE6A4E" w:rsidRDefault="00FE6A4E" w:rsidP="00FE6A4E">
      <w:pPr>
        <w:tabs>
          <w:tab w:val="left" w:pos="1701"/>
        </w:tabs>
        <w:rPr>
          <w:rFonts w:ascii="Arial" w:hAnsi="Arial" w:cs="Arial"/>
        </w:rPr>
      </w:pPr>
      <w:r w:rsidRPr="00840DBE">
        <w:rPr>
          <w:rFonts w:ascii="Arial" w:hAnsi="Arial" w:cs="Arial"/>
        </w:rPr>
        <w:t>Produzione messa in scena per la prima volta dalla Royal Opera House Covent Garden di Londra nel 2015</w:t>
      </w:r>
    </w:p>
    <w:p w14:paraId="63C3C8F0" w14:textId="7DEA9A81" w:rsidR="0027080F" w:rsidRDefault="0027080F" w:rsidP="00FE6A4E">
      <w:pPr>
        <w:tabs>
          <w:tab w:val="left" w:pos="1701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Corazza </w:t>
      </w:r>
      <w:r>
        <w:rPr>
          <w:rFonts w:ascii="Arial" w:hAnsi="Arial" w:cs="Arial"/>
          <w:sz w:val="20"/>
          <w:szCs w:val="20"/>
        </w:rPr>
        <w:t xml:space="preserve">Ditta Rancati (Milano) - </w:t>
      </w:r>
      <w:r w:rsidRPr="0027080F">
        <w:rPr>
          <w:rFonts w:ascii="Arial" w:hAnsi="Arial" w:cs="Arial"/>
          <w:i/>
          <w:sz w:val="20"/>
          <w:szCs w:val="20"/>
        </w:rPr>
        <w:t>Parrucche</w:t>
      </w:r>
      <w:r>
        <w:rPr>
          <w:rFonts w:ascii="Arial" w:hAnsi="Arial" w:cs="Arial"/>
          <w:sz w:val="20"/>
          <w:szCs w:val="20"/>
        </w:rPr>
        <w:t xml:space="preserve"> Ditta Audello Teatro (Torino) </w:t>
      </w:r>
    </w:p>
    <w:p w14:paraId="4C6FF3D9" w14:textId="13B6D408" w:rsidR="0027080F" w:rsidRPr="0027080F" w:rsidRDefault="0027080F" w:rsidP="00FE6A4E">
      <w:pPr>
        <w:tabs>
          <w:tab w:val="left" w:pos="1701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Calzature</w:t>
      </w:r>
      <w:r>
        <w:rPr>
          <w:rFonts w:ascii="Arial" w:hAnsi="Arial" w:cs="Arial"/>
          <w:sz w:val="20"/>
          <w:szCs w:val="20"/>
        </w:rPr>
        <w:t xml:space="preserve"> Ditta Calzature Epoca s.r.l. (Milano) - </w:t>
      </w:r>
      <w:r>
        <w:rPr>
          <w:rFonts w:ascii="Arial" w:hAnsi="Arial" w:cs="Arial"/>
          <w:i/>
          <w:sz w:val="20"/>
          <w:szCs w:val="20"/>
        </w:rPr>
        <w:t>Videoproiettore</w:t>
      </w:r>
      <w:r>
        <w:rPr>
          <w:rFonts w:ascii="Arial" w:hAnsi="Arial" w:cs="Arial"/>
          <w:sz w:val="20"/>
          <w:szCs w:val="20"/>
        </w:rPr>
        <w:t xml:space="preserve"> Ditta Toba (Palermo)</w:t>
      </w:r>
    </w:p>
    <w:p w14:paraId="526568BB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</w:p>
    <w:p w14:paraId="176F9FFC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  <w:r w:rsidRPr="001C618B">
        <w:rPr>
          <w:rFonts w:ascii="Arial" w:hAnsi="Arial" w:cs="Arial"/>
          <w:b/>
        </w:rPr>
        <w:t>23, 25, 27, 28, 30, 31 gennaio 2018</w:t>
      </w:r>
    </w:p>
    <w:p w14:paraId="3059360D" w14:textId="77777777" w:rsidR="00FE6A4E" w:rsidRPr="001C618B" w:rsidRDefault="00FE6A4E" w:rsidP="00FE6A4E">
      <w:pPr>
        <w:tabs>
          <w:tab w:val="left" w:pos="1701"/>
        </w:tabs>
        <w:rPr>
          <w:rFonts w:ascii="Arial" w:hAnsi="Arial" w:cs="Arial"/>
          <w:b/>
        </w:rPr>
      </w:pPr>
    </w:p>
    <w:p w14:paraId="697B70B4" w14:textId="0D6F4BAE" w:rsidR="00FE6A4E" w:rsidRDefault="00840DBE" w:rsidP="00FE6A4E">
      <w:pPr>
        <w:tabs>
          <w:tab w:val="left" w:pos="170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Durata dello spettacolo: 4 ore e 15 minuti</w:t>
      </w:r>
    </w:p>
    <w:p w14:paraId="6392AFCE" w14:textId="01B6FD86" w:rsidR="00840DBE" w:rsidRPr="001C618B" w:rsidRDefault="00840DBE" w:rsidP="00FE6A4E">
      <w:pPr>
        <w:tabs>
          <w:tab w:val="left" w:pos="1701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compresi due intervalli alla fine del primo e del secondo atto</w:t>
      </w:r>
    </w:p>
    <w:p w14:paraId="73F88109" w14:textId="77777777" w:rsidR="00AF09DF" w:rsidRDefault="00AF09DF">
      <w:bookmarkStart w:id="0" w:name="_GoBack"/>
      <w:bookmarkEnd w:id="0"/>
    </w:p>
    <w:sectPr w:rsidR="00AF09DF" w:rsidSect="00AF09DF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A4E"/>
    <w:rsid w:val="0027080F"/>
    <w:rsid w:val="00306A66"/>
    <w:rsid w:val="00687D75"/>
    <w:rsid w:val="00840DBE"/>
    <w:rsid w:val="00AF09DF"/>
    <w:rsid w:val="00CD6D3D"/>
    <w:rsid w:val="00EC48E3"/>
    <w:rsid w:val="00FE432D"/>
    <w:rsid w:val="00FE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580CA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6A4E"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6A4E"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1337</Characters>
  <Application>Microsoft Macintosh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4</cp:revision>
  <dcterms:created xsi:type="dcterms:W3CDTF">2018-01-18T18:45:00Z</dcterms:created>
  <dcterms:modified xsi:type="dcterms:W3CDTF">2018-01-18T18:49:00Z</dcterms:modified>
</cp:coreProperties>
</file>