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06297A" w14:textId="3D42AF22" w:rsidR="00344693" w:rsidRPr="007C5FD5" w:rsidRDefault="00A62916" w:rsidP="007C5FD5">
      <w:pPr>
        <w:rPr>
          <w:rFonts w:ascii="Times New Roman" w:hAnsi="Times New Roman"/>
          <w:b/>
          <w:bCs/>
          <w:sz w:val="24"/>
          <w:szCs w:val="24"/>
        </w:rPr>
      </w:pPr>
      <w:r>
        <w:rPr>
          <w:noProof/>
        </w:rPr>
        <mc:AlternateContent>
          <mc:Choice Requires="wpg">
            <w:drawing>
              <wp:inline distT="0" distB="0" distL="0" distR="0" wp14:anchorId="5CC0FE0A" wp14:editId="72DEB31A">
                <wp:extent cx="1905000" cy="469994"/>
                <wp:effectExtent l="0" t="0" r="0" b="0"/>
                <wp:docPr id="1073741827" name="officeArt object"/>
                <wp:cNvGraphicFramePr/>
                <a:graphic xmlns:a="http://schemas.openxmlformats.org/drawingml/2006/main">
                  <a:graphicData uri="http://schemas.microsoft.com/office/word/2010/wordprocessingGroup">
                    <wpg:wgp>
                      <wpg:cNvGrpSpPr/>
                      <wpg:grpSpPr>
                        <a:xfrm>
                          <a:off x="0" y="0"/>
                          <a:ext cx="1905000" cy="469994"/>
                          <a:chOff x="0" y="0"/>
                          <a:chExt cx="1904999" cy="469993"/>
                        </a:xfrm>
                      </wpg:grpSpPr>
                      <wps:wsp>
                        <wps:cNvPr id="1073741825" name="Shape 1073741825"/>
                        <wps:cNvSpPr/>
                        <wps:spPr>
                          <a:xfrm>
                            <a:off x="0" y="0"/>
                            <a:ext cx="1905000" cy="469994"/>
                          </a:xfrm>
                          <a:prstGeom prst="rect">
                            <a:avLst/>
                          </a:prstGeom>
                          <a:solidFill>
                            <a:srgbClr val="FFFFFF"/>
                          </a:solidFill>
                          <a:ln w="12700" cap="flat">
                            <a:noFill/>
                            <a:miter lim="400000"/>
                          </a:ln>
                          <a:effectLst/>
                        </wps:spPr>
                        <wps:bodyPr/>
                      </wps:wsp>
                      <pic:pic xmlns:pic="http://schemas.openxmlformats.org/drawingml/2006/picture">
                        <pic:nvPicPr>
                          <pic:cNvPr id="1073741826" name="image1.png"/>
                          <pic:cNvPicPr>
                            <a:picLocks noChangeAspect="1"/>
                          </pic:cNvPicPr>
                        </pic:nvPicPr>
                        <pic:blipFill>
                          <a:blip r:embed="rId7">
                            <a:extLst/>
                          </a:blip>
                          <a:stretch>
                            <a:fillRect/>
                          </a:stretch>
                        </pic:blipFill>
                        <pic:spPr>
                          <a:xfrm>
                            <a:off x="0" y="0"/>
                            <a:ext cx="1905000" cy="469994"/>
                          </a:xfrm>
                          <a:prstGeom prst="rect">
                            <a:avLst/>
                          </a:prstGeom>
                          <a:ln w="12700" cap="flat">
                            <a:noFill/>
                            <a:miter lim="400000"/>
                          </a:ln>
                          <a:effectLst/>
                        </pic:spPr>
                      </pic:pic>
                    </wpg:wgp>
                  </a:graphicData>
                </a:graphic>
              </wp:inline>
            </w:drawing>
          </mc:Choice>
          <mc:Fallback>
            <w:pict>
              <v:group id="_x0000_s1026" style="visibility:visible;width:150.0pt;height:37.0pt;" coordorigin="0,0" coordsize="1905000,469994">
                <v:rect id="_x0000_s1027" style="position:absolute;left:0;top:0;width:1904999;height:469994;">
                  <v:fill color="#FFFFFF" opacity="100.0%" type="solid"/>
                  <v:stroke on="f" weight="1.0pt" dashstyle="solid" endcap="flat" miterlimit="400.0%" joinstyle="miter" linestyle="single" startarrow="none" startarrowwidth="medium" startarrowlength="medium" endarrow="none" endarrowwidth="medium" endarrowlength="medium"/>
                </v:rect>
                <v:shape id="_x0000_s1028" type="#_x0000_t75" style="position:absolute;left:0;top:0;width:1905000;height:469994;">
                  <v:imagedata r:id="rId8" o:title="image1.png"/>
                </v:shape>
              </v:group>
            </w:pict>
          </mc:Fallback>
        </mc:AlternateContent>
      </w:r>
    </w:p>
    <w:p w14:paraId="5D721D69" w14:textId="77777777" w:rsidR="00344693" w:rsidRDefault="00A62916">
      <w:pPr>
        <w:jc w:val="center"/>
        <w:rPr>
          <w:rFonts w:ascii="Times New Roman" w:eastAsia="Times New Roman" w:hAnsi="Times New Roman" w:cs="Times New Roman"/>
          <w:sz w:val="24"/>
          <w:szCs w:val="24"/>
          <w:u w:val="single"/>
        </w:rPr>
      </w:pPr>
      <w:r>
        <w:rPr>
          <w:rFonts w:ascii="Times New Roman" w:hAnsi="Times New Roman"/>
          <w:sz w:val="24"/>
          <w:szCs w:val="24"/>
          <w:u w:val="single"/>
        </w:rPr>
        <w:t>COMUNICATO STAMPA</w:t>
      </w:r>
    </w:p>
    <w:p w14:paraId="7812EE98" w14:textId="77777777" w:rsidR="00BB1948" w:rsidRPr="005253EE" w:rsidRDefault="00BB1948">
      <w:pPr>
        <w:spacing w:after="0" w:line="100" w:lineRule="atLeast"/>
        <w:jc w:val="center"/>
        <w:rPr>
          <w:rFonts w:ascii="Times" w:eastAsia="Times" w:hAnsi="Times" w:cs="Times"/>
          <w:b/>
          <w:bCs/>
          <w:sz w:val="26"/>
          <w:szCs w:val="26"/>
        </w:rPr>
      </w:pPr>
    </w:p>
    <w:p w14:paraId="58AC1DA5" w14:textId="3D1F545C" w:rsidR="003E51F5" w:rsidRPr="002D2919" w:rsidRDefault="00ED17BC" w:rsidP="00ED17BC">
      <w:pPr>
        <w:spacing w:after="0" w:line="100" w:lineRule="atLeast"/>
        <w:jc w:val="center"/>
        <w:rPr>
          <w:rFonts w:ascii="Times" w:eastAsia="Times" w:hAnsi="Times" w:cs="Times"/>
          <w:b/>
          <w:bCs/>
          <w:sz w:val="27"/>
          <w:szCs w:val="27"/>
        </w:rPr>
      </w:pPr>
      <w:r>
        <w:rPr>
          <w:rFonts w:ascii="Times" w:eastAsia="Times" w:hAnsi="Times" w:cs="Times"/>
          <w:b/>
          <w:bCs/>
          <w:sz w:val="27"/>
          <w:szCs w:val="27"/>
        </w:rPr>
        <w:t xml:space="preserve">Matteo Levaggi rilegge </w:t>
      </w:r>
      <w:r w:rsidR="003E51F5" w:rsidRPr="002D2919">
        <w:rPr>
          <w:rFonts w:ascii="Times" w:eastAsia="Times" w:hAnsi="Times" w:cs="Times"/>
          <w:b/>
          <w:bCs/>
          <w:sz w:val="27"/>
          <w:szCs w:val="27"/>
        </w:rPr>
        <w:t>la Bella Addormentata di Čajkovskij</w:t>
      </w:r>
    </w:p>
    <w:p w14:paraId="77148EB0" w14:textId="54C4A390" w:rsidR="004A5E9E" w:rsidRPr="002D2919" w:rsidRDefault="00E733F4" w:rsidP="003E51F5">
      <w:pPr>
        <w:spacing w:after="0" w:line="100" w:lineRule="atLeast"/>
        <w:jc w:val="center"/>
        <w:rPr>
          <w:rFonts w:ascii="Times" w:eastAsia="Times" w:hAnsi="Times" w:cs="Times"/>
          <w:b/>
          <w:bCs/>
          <w:sz w:val="27"/>
          <w:szCs w:val="27"/>
        </w:rPr>
      </w:pPr>
      <w:r>
        <w:rPr>
          <w:rFonts w:ascii="Times" w:eastAsia="Times" w:hAnsi="Times" w:cs="Times"/>
          <w:b/>
          <w:bCs/>
          <w:sz w:val="27"/>
          <w:szCs w:val="27"/>
        </w:rPr>
        <w:t xml:space="preserve">La nuova creazione </w:t>
      </w:r>
      <w:r w:rsidR="003E51F5" w:rsidRPr="002D2919">
        <w:rPr>
          <w:rFonts w:ascii="Times" w:eastAsia="Times" w:hAnsi="Times" w:cs="Times"/>
          <w:b/>
          <w:bCs/>
          <w:sz w:val="27"/>
          <w:szCs w:val="27"/>
        </w:rPr>
        <w:t xml:space="preserve">debutta domenica </w:t>
      </w:r>
      <w:r>
        <w:rPr>
          <w:rFonts w:ascii="Times" w:eastAsia="Times" w:hAnsi="Times" w:cs="Times"/>
          <w:b/>
          <w:bCs/>
          <w:sz w:val="27"/>
          <w:szCs w:val="27"/>
        </w:rPr>
        <w:t xml:space="preserve">17 </w:t>
      </w:r>
      <w:r w:rsidR="003E51F5" w:rsidRPr="002D2919">
        <w:rPr>
          <w:rFonts w:ascii="Times" w:eastAsia="Times" w:hAnsi="Times" w:cs="Times"/>
          <w:b/>
          <w:bCs/>
          <w:sz w:val="27"/>
          <w:szCs w:val="27"/>
        </w:rPr>
        <w:t>al Teatro Massimo di Palermo</w:t>
      </w:r>
    </w:p>
    <w:p w14:paraId="77DF7813" w14:textId="753590A5" w:rsidR="003E51F5" w:rsidRPr="003E51F5" w:rsidRDefault="00ED17BC" w:rsidP="003E51F5">
      <w:pPr>
        <w:spacing w:after="0" w:line="100" w:lineRule="atLeast"/>
        <w:jc w:val="center"/>
        <w:rPr>
          <w:rFonts w:ascii="Times" w:eastAsia="Times" w:hAnsi="Times" w:cs="Times"/>
          <w:bCs/>
          <w:i/>
          <w:sz w:val="26"/>
          <w:szCs w:val="26"/>
        </w:rPr>
      </w:pPr>
      <w:r>
        <w:rPr>
          <w:rFonts w:ascii="Times" w:eastAsia="Times" w:hAnsi="Times" w:cs="Times"/>
          <w:bCs/>
          <w:i/>
          <w:sz w:val="26"/>
          <w:szCs w:val="26"/>
        </w:rPr>
        <w:t>Nel balletto si mescolano s</w:t>
      </w:r>
      <w:r w:rsidR="003E51F5" w:rsidRPr="003E51F5">
        <w:rPr>
          <w:rFonts w:ascii="Times" w:eastAsia="Times" w:hAnsi="Times" w:cs="Times"/>
          <w:bCs/>
          <w:i/>
          <w:sz w:val="26"/>
          <w:szCs w:val="26"/>
        </w:rPr>
        <w:t>uggestioni che vanno da Walt Disney al film “Maleficent”</w:t>
      </w:r>
    </w:p>
    <w:p w14:paraId="2EC54615" w14:textId="57E6CEBD" w:rsidR="003E51F5" w:rsidRPr="003E51F5" w:rsidRDefault="003E51F5" w:rsidP="003E51F5">
      <w:pPr>
        <w:spacing w:after="0" w:line="100" w:lineRule="atLeast"/>
        <w:jc w:val="center"/>
        <w:rPr>
          <w:rFonts w:ascii="Times" w:eastAsia="Times" w:hAnsi="Times" w:cs="Times"/>
          <w:bCs/>
          <w:i/>
          <w:sz w:val="26"/>
          <w:szCs w:val="26"/>
        </w:rPr>
      </w:pPr>
      <w:r w:rsidRPr="003E51F5">
        <w:rPr>
          <w:rFonts w:ascii="Times" w:eastAsia="Times" w:hAnsi="Times" w:cs="Times"/>
          <w:bCs/>
          <w:i/>
          <w:sz w:val="26"/>
          <w:szCs w:val="26"/>
        </w:rPr>
        <w:t>I costumi ideati dagli allievi dell’Accademia Costume &amp; Moda di Roma</w:t>
      </w:r>
    </w:p>
    <w:p w14:paraId="0AD52042" w14:textId="77777777" w:rsidR="00E64E8C" w:rsidRDefault="00E64E8C">
      <w:pPr>
        <w:spacing w:after="0" w:line="240" w:lineRule="auto"/>
        <w:jc w:val="both"/>
        <w:rPr>
          <w:rFonts w:ascii="Times" w:eastAsia="Times" w:hAnsi="Times" w:cs="Times"/>
          <w:sz w:val="24"/>
          <w:szCs w:val="24"/>
        </w:rPr>
      </w:pPr>
    </w:p>
    <w:p w14:paraId="13B45A80" w14:textId="77777777" w:rsidR="006C5315" w:rsidRDefault="006C5315" w:rsidP="00EA31C0">
      <w:pPr>
        <w:spacing w:after="0" w:line="240" w:lineRule="auto"/>
        <w:rPr>
          <w:rFonts w:ascii="Times" w:eastAsia="Times" w:hAnsi="Times" w:cs="Times"/>
          <w:sz w:val="25"/>
          <w:szCs w:val="25"/>
        </w:rPr>
      </w:pPr>
    </w:p>
    <w:p w14:paraId="3D402225" w14:textId="2F0632A4" w:rsidR="00205DEB" w:rsidRDefault="00A62916" w:rsidP="006C3467">
      <w:pPr>
        <w:spacing w:after="0" w:line="240" w:lineRule="auto"/>
        <w:rPr>
          <w:rFonts w:ascii="Times" w:eastAsia="Times" w:hAnsi="Times" w:cs="Times"/>
          <w:sz w:val="25"/>
          <w:szCs w:val="25"/>
        </w:rPr>
      </w:pPr>
      <w:r w:rsidRPr="008A3FC0">
        <w:rPr>
          <w:rFonts w:ascii="Times" w:eastAsia="Times" w:hAnsi="Times" w:cs="Times"/>
          <w:sz w:val="26"/>
          <w:szCs w:val="26"/>
        </w:rPr>
        <w:t>PALERMO.</w:t>
      </w:r>
      <w:r w:rsidR="008923D2" w:rsidRPr="008A3FC0">
        <w:rPr>
          <w:rFonts w:ascii="Times" w:eastAsia="Times" w:hAnsi="Times" w:cs="Times"/>
          <w:sz w:val="26"/>
          <w:szCs w:val="26"/>
        </w:rPr>
        <w:t xml:space="preserve"> </w:t>
      </w:r>
      <w:r w:rsidR="00C809CD" w:rsidRPr="002D2919">
        <w:rPr>
          <w:rFonts w:ascii="Times" w:eastAsia="Times" w:hAnsi="Times" w:cs="Times"/>
          <w:sz w:val="25"/>
          <w:szCs w:val="25"/>
        </w:rPr>
        <w:t xml:space="preserve">Il classico dei classici del balletto, </w:t>
      </w:r>
      <w:r w:rsidR="00C809CD" w:rsidRPr="002D2919">
        <w:rPr>
          <w:rFonts w:ascii="Times" w:eastAsia="Times" w:hAnsi="Times" w:cs="Times"/>
          <w:i/>
          <w:sz w:val="25"/>
          <w:szCs w:val="25"/>
        </w:rPr>
        <w:t>La Bella Addormentata</w:t>
      </w:r>
      <w:r w:rsidR="00C809CD" w:rsidRPr="002D2919">
        <w:rPr>
          <w:rFonts w:ascii="Times" w:eastAsia="Times" w:hAnsi="Times" w:cs="Times"/>
          <w:sz w:val="25"/>
          <w:szCs w:val="25"/>
        </w:rPr>
        <w:t xml:space="preserve"> di Čajkovskij, rivive in una nuova sorprendente coreografia firmata da Matteo Levaggi, coreografo residente al Teatro Massimo per il 2017. </w:t>
      </w:r>
      <w:r w:rsidR="00667136" w:rsidRPr="002D2919">
        <w:rPr>
          <w:rFonts w:ascii="Times" w:eastAsia="Times" w:hAnsi="Times" w:cs="Times"/>
          <w:sz w:val="25"/>
          <w:szCs w:val="25"/>
        </w:rPr>
        <w:t>Una creazione che vede impegnato</w:t>
      </w:r>
      <w:r w:rsidR="00C809CD" w:rsidRPr="002D2919">
        <w:rPr>
          <w:rFonts w:ascii="Times" w:eastAsia="Times" w:hAnsi="Times" w:cs="Times"/>
          <w:sz w:val="25"/>
          <w:szCs w:val="25"/>
        </w:rPr>
        <w:t xml:space="preserve"> il Corpo di ballo del Teatro e che importa nel capolavoro ottocentesco una serie di suggestioni che arrivano sia dal celebre cartone animato di Walt </w:t>
      </w:r>
      <w:r w:rsidR="002D2919">
        <w:rPr>
          <w:rFonts w:ascii="Times" w:eastAsia="Times" w:hAnsi="Times" w:cs="Times"/>
          <w:sz w:val="25"/>
          <w:szCs w:val="25"/>
        </w:rPr>
        <w:t xml:space="preserve">Disney del 1959 che </w:t>
      </w:r>
      <w:r w:rsidR="00667136" w:rsidRPr="002D2919">
        <w:rPr>
          <w:rFonts w:ascii="Times" w:eastAsia="Times" w:hAnsi="Times" w:cs="Times"/>
          <w:sz w:val="25"/>
          <w:szCs w:val="25"/>
        </w:rPr>
        <w:t xml:space="preserve">dal </w:t>
      </w:r>
      <w:r w:rsidR="002D2919">
        <w:rPr>
          <w:rFonts w:ascii="Times" w:eastAsia="Times" w:hAnsi="Times" w:cs="Times"/>
          <w:sz w:val="25"/>
          <w:szCs w:val="25"/>
        </w:rPr>
        <w:t>recente film “Maleficent”</w:t>
      </w:r>
      <w:r w:rsidR="00C809CD" w:rsidRPr="002D2919">
        <w:rPr>
          <w:rFonts w:ascii="Times" w:eastAsia="Times" w:hAnsi="Times" w:cs="Times"/>
          <w:sz w:val="25"/>
          <w:szCs w:val="25"/>
        </w:rPr>
        <w:t xml:space="preserve"> (2014) con Angelina Jolie nei panni della strega malvagia. Il risultato </w:t>
      </w:r>
      <w:r w:rsidR="0001721F" w:rsidRPr="002D2919">
        <w:rPr>
          <w:rFonts w:ascii="Times" w:eastAsia="Times" w:hAnsi="Times" w:cs="Times"/>
          <w:sz w:val="25"/>
          <w:szCs w:val="25"/>
        </w:rPr>
        <w:t xml:space="preserve">è uno spettacolo </w:t>
      </w:r>
      <w:r w:rsidR="00673EDF">
        <w:rPr>
          <w:rFonts w:ascii="Times" w:eastAsia="Times" w:hAnsi="Times" w:cs="Times"/>
          <w:sz w:val="25"/>
          <w:szCs w:val="25"/>
        </w:rPr>
        <w:t xml:space="preserve">raffinato e </w:t>
      </w:r>
      <w:r w:rsidR="0001721F" w:rsidRPr="002D2919">
        <w:rPr>
          <w:rFonts w:ascii="Times" w:eastAsia="Times" w:hAnsi="Times" w:cs="Times"/>
          <w:sz w:val="25"/>
          <w:szCs w:val="25"/>
        </w:rPr>
        <w:t xml:space="preserve">poetico </w:t>
      </w:r>
      <w:r w:rsidR="00667136" w:rsidRPr="002D2919">
        <w:rPr>
          <w:rFonts w:ascii="Times" w:eastAsia="Times" w:hAnsi="Times" w:cs="Times"/>
          <w:sz w:val="25"/>
          <w:szCs w:val="25"/>
        </w:rPr>
        <w:t xml:space="preserve">che debutterà al Teatro Massimo domenica </w:t>
      </w:r>
      <w:r w:rsidR="00667136" w:rsidRPr="00ED17BC">
        <w:rPr>
          <w:rFonts w:ascii="Times" w:eastAsia="Times" w:hAnsi="Times" w:cs="Times"/>
          <w:b/>
          <w:sz w:val="25"/>
          <w:szCs w:val="25"/>
        </w:rPr>
        <w:t>17 dicembre alle 20.30</w:t>
      </w:r>
      <w:r w:rsidR="00667136" w:rsidRPr="002D2919">
        <w:rPr>
          <w:rFonts w:ascii="Times" w:eastAsia="Times" w:hAnsi="Times" w:cs="Times"/>
          <w:sz w:val="25"/>
          <w:szCs w:val="25"/>
        </w:rPr>
        <w:t xml:space="preserve">, ad aprire un ricco cartellone natalizio, </w:t>
      </w:r>
      <w:r w:rsidR="00F57CCD">
        <w:rPr>
          <w:rFonts w:ascii="Times" w:eastAsia="Times" w:hAnsi="Times" w:cs="Times"/>
          <w:sz w:val="25"/>
          <w:szCs w:val="25"/>
        </w:rPr>
        <w:t>con repliche fino al 28 dicembre</w:t>
      </w:r>
      <w:bookmarkStart w:id="0" w:name="_GoBack"/>
      <w:bookmarkEnd w:id="0"/>
      <w:r w:rsidR="00667136" w:rsidRPr="002D2919">
        <w:rPr>
          <w:rFonts w:ascii="Times" w:eastAsia="Times" w:hAnsi="Times" w:cs="Times"/>
          <w:sz w:val="25"/>
          <w:szCs w:val="25"/>
        </w:rPr>
        <w:t>, “un sogno in cui mondi ed epoche diverse si incontrano in totale libertà creativa</w:t>
      </w:r>
      <w:r w:rsidR="00205DEB">
        <w:rPr>
          <w:rFonts w:ascii="Times" w:eastAsia="Times" w:hAnsi="Times" w:cs="Times"/>
          <w:sz w:val="25"/>
          <w:szCs w:val="25"/>
        </w:rPr>
        <w:t>, la mia totale passione per il mondo adolescenziale trova in questo balletto la sua apoteosi</w:t>
      </w:r>
      <w:r w:rsidR="00667136" w:rsidRPr="002D2919">
        <w:rPr>
          <w:rFonts w:ascii="Times" w:eastAsia="Times" w:hAnsi="Times" w:cs="Times"/>
          <w:sz w:val="25"/>
          <w:szCs w:val="25"/>
        </w:rPr>
        <w:t>”</w:t>
      </w:r>
      <w:r w:rsidR="002D2919">
        <w:rPr>
          <w:rFonts w:ascii="Times" w:eastAsia="Times" w:hAnsi="Times" w:cs="Times"/>
          <w:sz w:val="25"/>
          <w:szCs w:val="25"/>
        </w:rPr>
        <w:t>, dice Levaggi</w:t>
      </w:r>
      <w:r w:rsidR="00667136" w:rsidRPr="002D2919">
        <w:rPr>
          <w:rFonts w:ascii="Times" w:eastAsia="Times" w:hAnsi="Times" w:cs="Times"/>
          <w:sz w:val="25"/>
          <w:szCs w:val="25"/>
        </w:rPr>
        <w:t xml:space="preserve">. </w:t>
      </w:r>
    </w:p>
    <w:p w14:paraId="2F68E92D" w14:textId="0518C1F5" w:rsidR="006C3467" w:rsidRPr="002D2919" w:rsidRDefault="00667136" w:rsidP="006C3467">
      <w:pPr>
        <w:spacing w:after="0" w:line="240" w:lineRule="auto"/>
        <w:rPr>
          <w:rFonts w:ascii="Times" w:eastAsia="Times" w:hAnsi="Times" w:cs="Times"/>
          <w:sz w:val="25"/>
          <w:szCs w:val="25"/>
        </w:rPr>
      </w:pPr>
      <w:r w:rsidRPr="002D2919">
        <w:rPr>
          <w:rFonts w:ascii="Times" w:eastAsia="Times" w:hAnsi="Times" w:cs="Times"/>
          <w:sz w:val="25"/>
          <w:szCs w:val="25"/>
        </w:rPr>
        <w:t>Orchestra del Teatro Ma</w:t>
      </w:r>
      <w:r w:rsidR="006C3467" w:rsidRPr="002D2919">
        <w:rPr>
          <w:rFonts w:ascii="Times" w:eastAsia="Times" w:hAnsi="Times" w:cs="Times"/>
          <w:sz w:val="25"/>
          <w:szCs w:val="25"/>
        </w:rPr>
        <w:t>ssimo diretta da Farhad Mahani, scene di Antonino Di Miceli, light designer Fabio Sajiz, assistente alla coreografia Anna Manes, costumi ideati dagli all</w:t>
      </w:r>
      <w:r w:rsidR="00365AA3">
        <w:rPr>
          <w:rFonts w:ascii="Times" w:eastAsia="Times" w:hAnsi="Times" w:cs="Times"/>
          <w:sz w:val="25"/>
          <w:szCs w:val="25"/>
        </w:rPr>
        <w:t>ievi del m</w:t>
      </w:r>
      <w:r w:rsidR="00ED17BC">
        <w:rPr>
          <w:rFonts w:ascii="Times" w:eastAsia="Times" w:hAnsi="Times" w:cs="Times"/>
          <w:sz w:val="25"/>
          <w:szCs w:val="25"/>
        </w:rPr>
        <w:t>aster di Costume dell’</w:t>
      </w:r>
      <w:r w:rsidR="006C3467" w:rsidRPr="002D2919">
        <w:rPr>
          <w:rFonts w:ascii="Times" w:eastAsia="Times" w:hAnsi="Times" w:cs="Times"/>
          <w:sz w:val="25"/>
          <w:szCs w:val="25"/>
        </w:rPr>
        <w:t xml:space="preserve">Accademia Costume &amp; Moda di Roma coordinato da Andrea Viotti. </w:t>
      </w:r>
    </w:p>
    <w:p w14:paraId="6826A8D6" w14:textId="186203DB" w:rsidR="00ED17BC" w:rsidRDefault="001467E6" w:rsidP="001467E6">
      <w:pPr>
        <w:spacing w:after="0" w:line="240" w:lineRule="auto"/>
        <w:rPr>
          <w:rFonts w:ascii="Times" w:eastAsia="Times" w:hAnsi="Times" w:cs="Times"/>
          <w:sz w:val="25"/>
          <w:szCs w:val="25"/>
        </w:rPr>
      </w:pPr>
      <w:r w:rsidRPr="002D2919">
        <w:rPr>
          <w:rFonts w:ascii="Times" w:eastAsia="Times" w:hAnsi="Times" w:cs="Times"/>
          <w:sz w:val="25"/>
          <w:szCs w:val="25"/>
        </w:rPr>
        <w:t xml:space="preserve">Una rilettura, quindi, del vertice del balletto classico ottocentesco, </w:t>
      </w:r>
      <w:r w:rsidR="00481291" w:rsidRPr="002D2919">
        <w:rPr>
          <w:rFonts w:ascii="Times" w:eastAsia="Times" w:hAnsi="Times" w:cs="Times"/>
          <w:sz w:val="25"/>
          <w:szCs w:val="25"/>
        </w:rPr>
        <w:t xml:space="preserve">il più brillante, il più rappresentativo della </w:t>
      </w:r>
      <w:r w:rsidR="00365AA3">
        <w:rPr>
          <w:rFonts w:ascii="Times" w:eastAsia="Times" w:hAnsi="Times" w:cs="Times"/>
          <w:sz w:val="25"/>
          <w:szCs w:val="25"/>
        </w:rPr>
        <w:t>danza di alta scuola accademica:</w:t>
      </w:r>
      <w:r w:rsidR="00481291" w:rsidRPr="002D2919">
        <w:rPr>
          <w:rFonts w:ascii="Times" w:eastAsia="Times" w:hAnsi="Times" w:cs="Times"/>
          <w:sz w:val="25"/>
          <w:szCs w:val="25"/>
        </w:rPr>
        <w:t xml:space="preserve"> </w:t>
      </w:r>
      <w:r w:rsidRPr="002D2919">
        <w:rPr>
          <w:rFonts w:ascii="Times" w:eastAsia="Times" w:hAnsi="Times" w:cs="Times"/>
          <w:sz w:val="25"/>
          <w:szCs w:val="25"/>
        </w:rPr>
        <w:t xml:space="preserve">un’opera andata in scena per la prima volta il 3 gennaio 1890 al Teatro Mariinskij di San Pietroburgo, dopo un lungo periodo di gestazione. </w:t>
      </w:r>
    </w:p>
    <w:p w14:paraId="6D5BA2D2" w14:textId="42283907" w:rsidR="001467E6" w:rsidRPr="002D2919" w:rsidRDefault="001467E6" w:rsidP="001467E6">
      <w:pPr>
        <w:spacing w:after="0" w:line="240" w:lineRule="auto"/>
        <w:rPr>
          <w:rFonts w:ascii="Times" w:eastAsia="Times" w:hAnsi="Times" w:cs="Times"/>
          <w:sz w:val="25"/>
          <w:szCs w:val="25"/>
        </w:rPr>
      </w:pPr>
      <w:r w:rsidRPr="002D2919">
        <w:rPr>
          <w:rFonts w:ascii="Times" w:eastAsia="Times" w:hAnsi="Times" w:cs="Times"/>
          <w:sz w:val="25"/>
          <w:szCs w:val="25"/>
        </w:rPr>
        <w:t xml:space="preserve">Il libretto, firmato da Ivan Aleksndrovič Vsevolovžskij, trae il soggetto dall’omonima favola di  Charles Perrault “La belle au bois dormant”, pubblicata nel 1697. La nota vicenda della principessa Aurora, addormentatasi a causa di un terribile incantesimo scagliatole contro dalla malvagia Carabosse e attenuato dall’intervento della Fata dei Lillà, che le consente di risvegliarsi cent’anni dopo al bacio del Principe Désiré, si articola in un prologo e tre atti. La coreografia fu realizzata da Marius Petipa e segnò l’inizio di un importante sodalizio artistico tra il coreografo e il compositore, che diede vita a tre grandi balletti russi di fine Ottocento: </w:t>
      </w:r>
      <w:r w:rsidR="00673EDF">
        <w:rPr>
          <w:rFonts w:ascii="Times" w:eastAsia="Times" w:hAnsi="Times" w:cs="Times"/>
          <w:i/>
          <w:sz w:val="25"/>
          <w:szCs w:val="25"/>
        </w:rPr>
        <w:t>La B</w:t>
      </w:r>
      <w:r w:rsidRPr="00ED17BC">
        <w:rPr>
          <w:rFonts w:ascii="Times" w:eastAsia="Times" w:hAnsi="Times" w:cs="Times"/>
          <w:i/>
          <w:sz w:val="25"/>
          <w:szCs w:val="25"/>
        </w:rPr>
        <w:t>ella addormentata</w:t>
      </w:r>
      <w:r w:rsidRPr="002D2919">
        <w:rPr>
          <w:rFonts w:ascii="Times" w:eastAsia="Times" w:hAnsi="Times" w:cs="Times"/>
          <w:sz w:val="25"/>
          <w:szCs w:val="25"/>
        </w:rPr>
        <w:t xml:space="preserve">, appunto, </w:t>
      </w:r>
      <w:r w:rsidRPr="00ED17BC">
        <w:rPr>
          <w:rFonts w:ascii="Times" w:eastAsia="Times" w:hAnsi="Times" w:cs="Times"/>
          <w:i/>
          <w:sz w:val="25"/>
          <w:szCs w:val="25"/>
        </w:rPr>
        <w:t>Lo Schiaccianoci</w:t>
      </w:r>
      <w:r w:rsidRPr="002D2919">
        <w:rPr>
          <w:rFonts w:ascii="Times" w:eastAsia="Times" w:hAnsi="Times" w:cs="Times"/>
          <w:sz w:val="25"/>
          <w:szCs w:val="25"/>
        </w:rPr>
        <w:t xml:space="preserve"> (1892) e la seconda versione de </w:t>
      </w:r>
      <w:r w:rsidRPr="00ED17BC">
        <w:rPr>
          <w:rFonts w:ascii="Times" w:eastAsia="Times" w:hAnsi="Times" w:cs="Times"/>
          <w:i/>
          <w:sz w:val="25"/>
          <w:szCs w:val="25"/>
        </w:rPr>
        <w:t>Il lago dei cigni</w:t>
      </w:r>
      <w:r w:rsidRPr="002D2919">
        <w:rPr>
          <w:rFonts w:ascii="Times" w:eastAsia="Times" w:hAnsi="Times" w:cs="Times"/>
          <w:sz w:val="25"/>
          <w:szCs w:val="25"/>
        </w:rPr>
        <w:t xml:space="preserve"> (composto nel 1877, venne ripreso da Petipa nel 1895, dopo la morte del compositore).</w:t>
      </w:r>
      <w:r w:rsidR="00E22CE1" w:rsidRPr="002D2919">
        <w:rPr>
          <w:rFonts w:ascii="Times" w:eastAsia="Times" w:hAnsi="Times" w:cs="Times"/>
          <w:sz w:val="25"/>
          <w:szCs w:val="25"/>
        </w:rPr>
        <w:t xml:space="preserve"> </w:t>
      </w:r>
      <w:r w:rsidRPr="002D2919">
        <w:rPr>
          <w:rFonts w:ascii="Times" w:eastAsia="Times" w:hAnsi="Times" w:cs="Times"/>
          <w:sz w:val="25"/>
          <w:szCs w:val="25"/>
        </w:rPr>
        <w:t>Čajkovskij accettò con entusiasmo la proposta di scrivere le musiche per il nuovo balletto, al quale si dedicò tra il maggio del 1</w:t>
      </w:r>
      <w:r w:rsidR="00E22CE1" w:rsidRPr="002D2919">
        <w:rPr>
          <w:rFonts w:ascii="Times" w:eastAsia="Times" w:hAnsi="Times" w:cs="Times"/>
          <w:sz w:val="25"/>
          <w:szCs w:val="25"/>
        </w:rPr>
        <w:t>888 e l’agosto del 1889.</w:t>
      </w:r>
    </w:p>
    <w:p w14:paraId="24BAD24D" w14:textId="379E43C4" w:rsidR="00FB0EA8" w:rsidRPr="002D2919" w:rsidRDefault="00597D27" w:rsidP="00FB0EA8">
      <w:pPr>
        <w:spacing w:after="0" w:line="240" w:lineRule="auto"/>
        <w:rPr>
          <w:rFonts w:ascii="Times" w:hAnsi="Times" w:cs="Arial"/>
          <w:sz w:val="25"/>
          <w:szCs w:val="25"/>
        </w:rPr>
      </w:pPr>
      <w:r w:rsidRPr="002D2919">
        <w:rPr>
          <w:rFonts w:ascii="Times" w:eastAsia="Times" w:hAnsi="Times" w:cs="Times"/>
          <w:sz w:val="25"/>
          <w:szCs w:val="25"/>
        </w:rPr>
        <w:t xml:space="preserve">Nella creazione di Levaggi, </w:t>
      </w:r>
      <w:r w:rsidR="00E72F9D" w:rsidRPr="002D2919">
        <w:rPr>
          <w:rFonts w:ascii="Times" w:eastAsia="Times" w:hAnsi="Times" w:cs="Times"/>
          <w:sz w:val="25"/>
          <w:szCs w:val="25"/>
        </w:rPr>
        <w:t>i personaggi sono colti in nuovi aspetti: la piccola Aurora</w:t>
      </w:r>
      <w:r w:rsidR="008E31CE" w:rsidRPr="002D2919">
        <w:rPr>
          <w:rFonts w:ascii="Times" w:eastAsia="Times" w:hAnsi="Times" w:cs="Times"/>
          <w:sz w:val="25"/>
          <w:szCs w:val="25"/>
        </w:rPr>
        <w:t xml:space="preserve"> (Romina Leone, secondo cast Yuriko Nishihara)</w:t>
      </w:r>
      <w:r w:rsidR="00E72F9D" w:rsidRPr="002D2919">
        <w:rPr>
          <w:rFonts w:ascii="Times" w:eastAsia="Times" w:hAnsi="Times" w:cs="Times"/>
          <w:sz w:val="25"/>
          <w:szCs w:val="25"/>
        </w:rPr>
        <w:t xml:space="preserve"> </w:t>
      </w:r>
      <w:r w:rsidR="00E72F9D" w:rsidRPr="002D2919">
        <w:rPr>
          <w:rFonts w:ascii="Times" w:hAnsi="Times" w:cs="Arial"/>
          <w:sz w:val="25"/>
          <w:szCs w:val="25"/>
        </w:rPr>
        <w:t>è un’orfana, libera e intraprendente come una ragazza contemporanea, che vive in un incantevole palazzo con un paggio, Fosco</w:t>
      </w:r>
      <w:r w:rsidR="008E31CE" w:rsidRPr="002D2919">
        <w:rPr>
          <w:rFonts w:ascii="Times" w:hAnsi="Times" w:cs="Arial"/>
          <w:sz w:val="25"/>
          <w:szCs w:val="25"/>
        </w:rPr>
        <w:t xml:space="preserve"> (Vito Bortone, secondo cast Emilio Barone)</w:t>
      </w:r>
      <w:r w:rsidR="00E72F9D" w:rsidRPr="002D2919">
        <w:rPr>
          <w:rFonts w:ascii="Times" w:hAnsi="Times" w:cs="Arial"/>
          <w:sz w:val="25"/>
          <w:szCs w:val="25"/>
        </w:rPr>
        <w:t xml:space="preserve">. Vuole decidere della propria vita, e senza bisogno di una Fata. Si addormenta pungendosi con un mazzo di rose. </w:t>
      </w:r>
      <w:r w:rsidR="00ED17BC" w:rsidRPr="00ED17BC">
        <w:rPr>
          <w:rFonts w:ascii="Times" w:hAnsi="Times" w:cs="Arial"/>
          <w:i/>
          <w:sz w:val="25"/>
          <w:szCs w:val="25"/>
        </w:rPr>
        <w:t>E</w:t>
      </w:r>
      <w:r w:rsidR="002433BC" w:rsidRPr="00ED17BC">
        <w:rPr>
          <w:rFonts w:ascii="Times" w:hAnsi="Times" w:cs="Arial"/>
          <w:i/>
          <w:sz w:val="25"/>
          <w:szCs w:val="25"/>
        </w:rPr>
        <w:t>n travesti</w:t>
      </w:r>
      <w:r w:rsidR="002433BC" w:rsidRPr="002D2919">
        <w:rPr>
          <w:rFonts w:ascii="Times" w:hAnsi="Times" w:cs="Arial"/>
          <w:sz w:val="25"/>
          <w:szCs w:val="25"/>
        </w:rPr>
        <w:t xml:space="preserve"> non soltanto la Fata Carabosse (come in Petipa), ma anche</w:t>
      </w:r>
      <w:r w:rsidR="00ED17BC">
        <w:rPr>
          <w:rFonts w:ascii="Times" w:hAnsi="Times" w:cs="Arial"/>
          <w:sz w:val="25"/>
          <w:szCs w:val="25"/>
        </w:rPr>
        <w:t xml:space="preserve"> quella dei Lillà, interpretate </w:t>
      </w:r>
      <w:r w:rsidR="002433BC" w:rsidRPr="002D2919">
        <w:rPr>
          <w:rFonts w:ascii="Times" w:hAnsi="Times" w:cs="Arial"/>
          <w:sz w:val="25"/>
          <w:szCs w:val="25"/>
        </w:rPr>
        <w:t xml:space="preserve">rispettivamente </w:t>
      </w:r>
      <w:r w:rsidR="00FB0EA8" w:rsidRPr="002D2919">
        <w:rPr>
          <w:rFonts w:ascii="Times" w:hAnsi="Times" w:cs="Arial"/>
          <w:sz w:val="25"/>
          <w:szCs w:val="25"/>
        </w:rPr>
        <w:t>da Vincenzo Carpino (secondo cast Riccardo Riccio) e da Andrea Mocciardini</w:t>
      </w:r>
      <w:r w:rsidR="008E31CE" w:rsidRPr="002D2919">
        <w:rPr>
          <w:rFonts w:ascii="Times" w:hAnsi="Times" w:cs="Arial"/>
          <w:sz w:val="25"/>
          <w:szCs w:val="25"/>
        </w:rPr>
        <w:t>.</w:t>
      </w:r>
      <w:r w:rsidR="00C0571B" w:rsidRPr="002D2919">
        <w:rPr>
          <w:rFonts w:ascii="Times" w:hAnsi="Times" w:cs="Arial"/>
          <w:sz w:val="25"/>
          <w:szCs w:val="25"/>
        </w:rPr>
        <w:t xml:space="preserve"> Il principe</w:t>
      </w:r>
      <w:r w:rsidR="009B6019">
        <w:rPr>
          <w:rFonts w:ascii="Times" w:hAnsi="Times" w:cs="Arial"/>
          <w:sz w:val="25"/>
          <w:szCs w:val="25"/>
        </w:rPr>
        <w:t xml:space="preserve"> </w:t>
      </w:r>
      <w:r w:rsidR="001225A6" w:rsidRPr="002D2919">
        <w:rPr>
          <w:rFonts w:ascii="Times" w:hAnsi="Times" w:cs="Arial"/>
          <w:sz w:val="25"/>
          <w:szCs w:val="25"/>
        </w:rPr>
        <w:t>è Michele Morelli (secondo cast Alessandro Cascioli)</w:t>
      </w:r>
      <w:r w:rsidR="00CC6ABF" w:rsidRPr="002D2919">
        <w:rPr>
          <w:rFonts w:ascii="Times" w:hAnsi="Times" w:cs="Arial"/>
          <w:sz w:val="25"/>
          <w:szCs w:val="25"/>
        </w:rPr>
        <w:t>. Il paggio Alessandro Cascioli (secondo cast Giovanni Traetto</w:t>
      </w:r>
      <w:r w:rsidR="00154033" w:rsidRPr="002D2919">
        <w:rPr>
          <w:rFonts w:ascii="Times" w:hAnsi="Times" w:cs="Arial"/>
          <w:sz w:val="25"/>
          <w:szCs w:val="25"/>
        </w:rPr>
        <w:t xml:space="preserve">). Tutti danzatori della casa, impegnati e complici di quest’intenso percorso creativo. </w:t>
      </w:r>
    </w:p>
    <w:p w14:paraId="7A5EB71C" w14:textId="70FD487D" w:rsidR="00C777BC" w:rsidRPr="002D2919" w:rsidRDefault="00C777BC" w:rsidP="00C777BC">
      <w:pPr>
        <w:spacing w:after="0" w:line="240" w:lineRule="auto"/>
        <w:rPr>
          <w:rFonts w:ascii="Times" w:hAnsi="Times" w:cs="Arial"/>
          <w:sz w:val="25"/>
          <w:szCs w:val="25"/>
        </w:rPr>
      </w:pPr>
      <w:r w:rsidRPr="002D2919">
        <w:rPr>
          <w:rFonts w:ascii="Times" w:hAnsi="Times" w:cs="Arial"/>
          <w:sz w:val="25"/>
          <w:szCs w:val="25"/>
        </w:rPr>
        <w:lastRenderedPageBreak/>
        <w:t xml:space="preserve">“Pur essendo riconoscibile il soggetto originale del balletto – scrive </w:t>
      </w:r>
      <w:r w:rsidR="00E344F9" w:rsidRPr="002D2919">
        <w:rPr>
          <w:rFonts w:ascii="Times" w:hAnsi="Times" w:cs="Arial"/>
          <w:sz w:val="25"/>
          <w:szCs w:val="25"/>
        </w:rPr>
        <w:t xml:space="preserve">Elisa Guzzo Vaccarino </w:t>
      </w:r>
      <w:r w:rsidRPr="002D2919">
        <w:rPr>
          <w:rFonts w:ascii="Times" w:hAnsi="Times" w:cs="Arial"/>
          <w:sz w:val="25"/>
          <w:szCs w:val="25"/>
        </w:rPr>
        <w:t>nel programma di sala - questo viene però sviluppato in tre modi diversi per i tre atti che lo compongono: il prologo e l’atto I hanno carattere spiccatamente narrativo; l’atto II è invece spoglio, essenziale, quasi plastico e vede i protagonisti molto intimi e vicini nel momento del loro incontro; l’atto III è gioiosamente festoso e ha un’atmosfera d’impronta chiaramente disneyana. A questi tre punti di vista così diversi tra loro rimanda la scelta di alternare momenti danzati in punta ad altri danzati in mezzapunta e a piedi nudi, nell’ottica del coreografo di creare un nuovo vocabolario che attinga alla tradizione della danza classica, della danza moderna e di quella contemporanea”.</w:t>
      </w:r>
    </w:p>
    <w:p w14:paraId="5CDD3D29" w14:textId="7CFEDE61" w:rsidR="00A353CE" w:rsidRPr="002D2919" w:rsidRDefault="00154033" w:rsidP="00A353CE">
      <w:pPr>
        <w:spacing w:after="0" w:line="240" w:lineRule="auto"/>
        <w:rPr>
          <w:rFonts w:ascii="Times" w:hAnsi="Times" w:cs="Arial"/>
          <w:sz w:val="25"/>
          <w:szCs w:val="25"/>
        </w:rPr>
      </w:pPr>
      <w:r w:rsidRPr="002D2919">
        <w:rPr>
          <w:rFonts w:ascii="Times" w:hAnsi="Times" w:cs="Arial"/>
          <w:sz w:val="25"/>
          <w:szCs w:val="25"/>
        </w:rPr>
        <w:t xml:space="preserve">L’apertura del primo atto dichiara subito la chiave leggera, giocosa, e adolescenziale della creazione, quando il paggio gioca con delle caramelle giganti. Altra scelta di forte impatto scenico, nel </w:t>
      </w:r>
      <w:r w:rsidR="00C777BC" w:rsidRPr="002D2919">
        <w:rPr>
          <w:rFonts w:ascii="Times" w:hAnsi="Times" w:cs="Arial"/>
          <w:sz w:val="25"/>
          <w:szCs w:val="25"/>
        </w:rPr>
        <w:t xml:space="preserve">celeberrimo “Adagio della rosa” </w:t>
      </w:r>
      <w:r w:rsidRPr="002D2919">
        <w:rPr>
          <w:rFonts w:ascii="Times" w:hAnsi="Times" w:cs="Arial"/>
          <w:sz w:val="25"/>
          <w:szCs w:val="25"/>
        </w:rPr>
        <w:t>del primo atto, è la pioggia di</w:t>
      </w:r>
      <w:r w:rsidR="00C777BC" w:rsidRPr="002D2919">
        <w:rPr>
          <w:rFonts w:ascii="Times" w:hAnsi="Times" w:cs="Arial"/>
          <w:sz w:val="25"/>
          <w:szCs w:val="25"/>
        </w:rPr>
        <w:t xml:space="preserve"> tremila rose </w:t>
      </w:r>
      <w:r w:rsidRPr="002D2919">
        <w:rPr>
          <w:rFonts w:ascii="Times" w:hAnsi="Times" w:cs="Arial"/>
          <w:sz w:val="25"/>
          <w:szCs w:val="25"/>
        </w:rPr>
        <w:t xml:space="preserve">candide: è il momento in cui Aurora, ormai diventata donna, perde, </w:t>
      </w:r>
      <w:r w:rsidR="00C777BC" w:rsidRPr="002D2919">
        <w:rPr>
          <w:rFonts w:ascii="Times" w:hAnsi="Times" w:cs="Arial"/>
          <w:sz w:val="25"/>
          <w:szCs w:val="25"/>
        </w:rPr>
        <w:t xml:space="preserve">si avvicina ai pretendenti e danza amando ciascuno di loro. </w:t>
      </w:r>
      <w:r w:rsidRPr="002D2919">
        <w:rPr>
          <w:rFonts w:ascii="Times" w:hAnsi="Times" w:cs="Arial"/>
          <w:sz w:val="25"/>
          <w:szCs w:val="25"/>
        </w:rPr>
        <w:t>Il secondo atto è spoglio, incentrato sull’amore con l’immancabile bacio. Il terzo atto è quello della festa, con maschere allusive delle fiabe.</w:t>
      </w:r>
      <w:r w:rsidR="00A353CE" w:rsidRPr="002D2919">
        <w:rPr>
          <w:rFonts w:ascii="Times" w:hAnsi="Times" w:cs="Arial"/>
          <w:sz w:val="25"/>
          <w:szCs w:val="25"/>
        </w:rPr>
        <w:t xml:space="preserve"> </w:t>
      </w:r>
    </w:p>
    <w:p w14:paraId="0BA8E86A" w14:textId="7F8C7DDC" w:rsidR="00154033" w:rsidRPr="002D2919" w:rsidRDefault="00D474D3" w:rsidP="00C777BC">
      <w:pPr>
        <w:spacing w:after="0" w:line="240" w:lineRule="auto"/>
        <w:rPr>
          <w:rFonts w:ascii="Times" w:hAnsi="Times" w:cs="Arial"/>
          <w:sz w:val="25"/>
          <w:szCs w:val="25"/>
        </w:rPr>
      </w:pPr>
      <w:r w:rsidRPr="002D2919">
        <w:rPr>
          <w:rFonts w:ascii="Times" w:hAnsi="Times" w:cs="Arial"/>
          <w:sz w:val="25"/>
          <w:szCs w:val="25"/>
        </w:rPr>
        <w:t>La partitura di Čajkovskij ha una durata di esecuzione di oltre tre ore ma in questa versione è eseguita con alcuni tagli.</w:t>
      </w:r>
    </w:p>
    <w:p w14:paraId="1B87C490" w14:textId="5455BF25" w:rsidR="00993CAB" w:rsidRDefault="00E344F9" w:rsidP="00E344F9">
      <w:pPr>
        <w:spacing w:after="0" w:line="240" w:lineRule="auto"/>
        <w:rPr>
          <w:rFonts w:ascii="Times" w:hAnsi="Times" w:cs="Arial"/>
          <w:sz w:val="25"/>
          <w:szCs w:val="25"/>
        </w:rPr>
      </w:pPr>
      <w:r w:rsidRPr="002D2919">
        <w:rPr>
          <w:rFonts w:ascii="Times" w:hAnsi="Times" w:cs="Arial"/>
          <w:sz w:val="25"/>
          <w:szCs w:val="25"/>
        </w:rPr>
        <w:t xml:space="preserve">Una creazione leggera, naïf, che reinterpreta un classico ma alla luce di solide basi accademiche. </w:t>
      </w:r>
      <w:r w:rsidR="00993CAB">
        <w:rPr>
          <w:rFonts w:ascii="Times" w:hAnsi="Times" w:cs="Arial"/>
          <w:sz w:val="25"/>
          <w:szCs w:val="25"/>
        </w:rPr>
        <w:t>Una sorta di remake cinematografico, frutto di un approfondito percorso personale di studio, che non altera la struttura originale dell’opera.</w:t>
      </w:r>
    </w:p>
    <w:p w14:paraId="338E40AB" w14:textId="35505ED8" w:rsidR="00F87198" w:rsidRPr="002D2919" w:rsidRDefault="00993CAB" w:rsidP="00E344F9">
      <w:pPr>
        <w:spacing w:after="0" w:line="240" w:lineRule="auto"/>
        <w:rPr>
          <w:rFonts w:ascii="Times" w:hAnsi="Times" w:cs="Arial"/>
          <w:sz w:val="25"/>
          <w:szCs w:val="25"/>
        </w:rPr>
      </w:pPr>
      <w:r>
        <w:rPr>
          <w:rFonts w:ascii="Times" w:hAnsi="Times" w:cs="Arial"/>
          <w:sz w:val="25"/>
          <w:szCs w:val="25"/>
        </w:rPr>
        <w:t>Levaggi è un</w:t>
      </w:r>
      <w:r w:rsidR="00C67D59" w:rsidRPr="002D2919">
        <w:rPr>
          <w:rFonts w:ascii="Times" w:hAnsi="Times" w:cs="Arial"/>
          <w:sz w:val="25"/>
          <w:szCs w:val="25"/>
        </w:rPr>
        <w:t xml:space="preserve"> artista che ha respirato </w:t>
      </w:r>
      <w:r w:rsidR="00E344F9" w:rsidRPr="002D2919">
        <w:rPr>
          <w:rFonts w:ascii="Times" w:hAnsi="Times" w:cs="Arial"/>
          <w:sz w:val="25"/>
          <w:szCs w:val="25"/>
        </w:rPr>
        <w:t>i classici di repertorio fin dai p</w:t>
      </w:r>
      <w:r w:rsidR="00C67D59" w:rsidRPr="002D2919">
        <w:rPr>
          <w:rFonts w:ascii="Times" w:hAnsi="Times" w:cs="Arial"/>
          <w:sz w:val="25"/>
          <w:szCs w:val="25"/>
        </w:rPr>
        <w:t>rimi anni di studio della danza</w:t>
      </w:r>
      <w:r w:rsidR="00E344F9" w:rsidRPr="002D2919">
        <w:rPr>
          <w:rFonts w:ascii="Times" w:hAnsi="Times" w:cs="Arial"/>
          <w:sz w:val="25"/>
          <w:szCs w:val="25"/>
        </w:rPr>
        <w:t>.</w:t>
      </w:r>
      <w:r w:rsidR="00C67D59" w:rsidRPr="002D2919">
        <w:rPr>
          <w:rFonts w:ascii="Times" w:hAnsi="Times" w:cs="Arial"/>
          <w:sz w:val="25"/>
          <w:szCs w:val="25"/>
        </w:rPr>
        <w:t xml:space="preserve"> </w:t>
      </w:r>
      <w:r>
        <w:rPr>
          <w:rFonts w:ascii="Times" w:hAnsi="Times" w:cs="Arial"/>
          <w:sz w:val="25"/>
          <w:szCs w:val="25"/>
        </w:rPr>
        <w:t>D</w:t>
      </w:r>
      <w:r w:rsidR="00F87198" w:rsidRPr="002D2919">
        <w:rPr>
          <w:rFonts w:ascii="Times" w:hAnsi="Times" w:cs="Arial"/>
          <w:sz w:val="25"/>
          <w:szCs w:val="25"/>
        </w:rPr>
        <w:t>opo i primi studi a Reggio Emilia alla scuola classicissima di Liliana Cosi, stella del Teatro alla Scala con il plus del training al Bol’šoj moscovita, ha manifestato prestissimo il suo interesse per il lavoro di “costruttore di movimento” accanto a Loredana Furno e al suo Balletto Teatro di Torino, dove dal 1993 è stato interprete e poi coreografo residente, nel periodo dal 2000 al 2013, e pure condirettore</w:t>
      </w:r>
      <w:r w:rsidR="00E344F9" w:rsidRPr="002D2919">
        <w:rPr>
          <w:rFonts w:ascii="Times" w:hAnsi="Times" w:cs="Arial"/>
          <w:sz w:val="25"/>
          <w:szCs w:val="25"/>
        </w:rPr>
        <w:t xml:space="preserve"> delle stagioni di danza al</w:t>
      </w:r>
      <w:r w:rsidR="00F87198" w:rsidRPr="002D2919">
        <w:rPr>
          <w:rFonts w:ascii="Times" w:hAnsi="Times" w:cs="Arial"/>
          <w:sz w:val="25"/>
          <w:szCs w:val="25"/>
        </w:rPr>
        <w:t>la Lavanderia a Vapore-Centro Coreografico di Collegno dal 2009 al 2013, luogo prestigioso assegnato in quel tempo appunto al BTT.</w:t>
      </w:r>
    </w:p>
    <w:p w14:paraId="7353B84F" w14:textId="614FA3E1" w:rsidR="00F87198" w:rsidRPr="002D2919" w:rsidRDefault="00F87198" w:rsidP="00F87198">
      <w:pPr>
        <w:pStyle w:val="Corpodeltesto"/>
        <w:rPr>
          <w:rFonts w:ascii="Times" w:hAnsi="Times" w:cs="Arial"/>
          <w:sz w:val="25"/>
          <w:szCs w:val="25"/>
        </w:rPr>
      </w:pPr>
      <w:r w:rsidRPr="002D2919">
        <w:rPr>
          <w:rFonts w:ascii="Times" w:hAnsi="Times" w:cs="Arial"/>
          <w:sz w:val="25"/>
          <w:szCs w:val="25"/>
        </w:rPr>
        <w:t xml:space="preserve">Un periodo all’Aterballetto nel 1997, sotto l’allora </w:t>
      </w:r>
      <w:r w:rsidR="008A3FC0" w:rsidRPr="002D2919">
        <w:rPr>
          <w:rFonts w:ascii="Times" w:hAnsi="Times" w:cs="Arial"/>
          <w:sz w:val="25"/>
          <w:szCs w:val="25"/>
        </w:rPr>
        <w:t xml:space="preserve">direzione di Mauro Bigonzetti, </w:t>
      </w:r>
      <w:r w:rsidRPr="002D2919">
        <w:rPr>
          <w:rFonts w:ascii="Times" w:hAnsi="Times" w:cs="Arial"/>
          <w:sz w:val="25"/>
          <w:szCs w:val="25"/>
        </w:rPr>
        <w:t>la partecip</w:t>
      </w:r>
      <w:r w:rsidRPr="002D2919">
        <w:rPr>
          <w:rFonts w:ascii="Times" w:hAnsi="Times" w:cs="Arial"/>
          <w:sz w:val="25"/>
          <w:szCs w:val="25"/>
        </w:rPr>
        <w:t>a</w:t>
      </w:r>
      <w:r w:rsidRPr="002D2919">
        <w:rPr>
          <w:rFonts w:ascii="Times" w:hAnsi="Times" w:cs="Arial"/>
          <w:sz w:val="25"/>
          <w:szCs w:val="25"/>
        </w:rPr>
        <w:t xml:space="preserve">zione al recital teatrale </w:t>
      </w:r>
      <w:r w:rsidR="008A3FC0" w:rsidRPr="002D2919">
        <w:rPr>
          <w:rFonts w:ascii="Times" w:hAnsi="Times" w:cs="Arial"/>
          <w:sz w:val="25"/>
          <w:szCs w:val="25"/>
        </w:rPr>
        <w:t>“</w:t>
      </w:r>
      <w:r w:rsidRPr="002D2919">
        <w:rPr>
          <w:rFonts w:ascii="Times" w:hAnsi="Times" w:cs="Arial"/>
          <w:sz w:val="25"/>
          <w:szCs w:val="25"/>
        </w:rPr>
        <w:t>Memorie di Adriano</w:t>
      </w:r>
      <w:r w:rsidR="008A3FC0" w:rsidRPr="002D2919">
        <w:rPr>
          <w:rFonts w:ascii="Times" w:hAnsi="Times" w:cs="Arial"/>
          <w:sz w:val="25"/>
          <w:szCs w:val="25"/>
        </w:rPr>
        <w:t>”</w:t>
      </w:r>
      <w:r w:rsidRPr="002D2919">
        <w:rPr>
          <w:rFonts w:ascii="Times" w:hAnsi="Times" w:cs="Arial"/>
          <w:sz w:val="25"/>
          <w:szCs w:val="25"/>
        </w:rPr>
        <w:t xml:space="preserve"> con Giorgio Albertazzi nel personaggio di Ant</w:t>
      </w:r>
      <w:r w:rsidRPr="002D2919">
        <w:rPr>
          <w:rFonts w:ascii="Times" w:hAnsi="Times" w:cs="Arial"/>
          <w:sz w:val="25"/>
          <w:szCs w:val="25"/>
        </w:rPr>
        <w:t>i</w:t>
      </w:r>
      <w:r w:rsidRPr="002D2919">
        <w:rPr>
          <w:rFonts w:ascii="Times" w:hAnsi="Times" w:cs="Arial"/>
          <w:sz w:val="25"/>
          <w:szCs w:val="25"/>
        </w:rPr>
        <w:t xml:space="preserve">noo, e un’esperienza televisiva con Raffaella Carrà in </w:t>
      </w:r>
      <w:r w:rsidRPr="002D2919">
        <w:rPr>
          <w:rFonts w:ascii="Times" w:hAnsi="Times" w:cs="Arial"/>
          <w:i/>
          <w:sz w:val="25"/>
          <w:szCs w:val="25"/>
        </w:rPr>
        <w:t>Carràmba!</w:t>
      </w:r>
      <w:r w:rsidRPr="002D2919">
        <w:rPr>
          <w:rFonts w:ascii="Times" w:hAnsi="Times" w:cs="Arial"/>
          <w:sz w:val="25"/>
          <w:szCs w:val="25"/>
        </w:rPr>
        <w:t>, hanno conferito a Levaggi il valore aggiunto di un’ulteriore variegata esperienza professionale e il pregio di una tendenza chic-ardita per il glamour, nonché di “senso per il teatro” come alto artigianato complessi</w:t>
      </w:r>
      <w:r w:rsidR="008A3FC0" w:rsidRPr="002D2919">
        <w:rPr>
          <w:rFonts w:ascii="Times" w:hAnsi="Times" w:cs="Arial"/>
          <w:sz w:val="25"/>
          <w:szCs w:val="25"/>
        </w:rPr>
        <w:t>vo in ogni sua piega.</w:t>
      </w:r>
    </w:p>
    <w:p w14:paraId="551D2838" w14:textId="001CFF00" w:rsidR="00F87198" w:rsidRPr="002D2919" w:rsidRDefault="00993CAB" w:rsidP="00F87198">
      <w:pPr>
        <w:pStyle w:val="Corpodeltesto"/>
        <w:rPr>
          <w:rFonts w:ascii="Times" w:hAnsi="Times" w:cs="Arial"/>
          <w:sz w:val="25"/>
          <w:szCs w:val="25"/>
          <w:shd w:val="clear" w:color="auto" w:fill="F4F4F4"/>
        </w:rPr>
      </w:pPr>
      <w:r>
        <w:rPr>
          <w:rFonts w:ascii="Times" w:hAnsi="Times" w:cs="Arial"/>
          <w:sz w:val="25"/>
          <w:szCs w:val="25"/>
        </w:rPr>
        <w:t>H</w:t>
      </w:r>
      <w:r w:rsidR="00F87198" w:rsidRPr="002D2919">
        <w:rPr>
          <w:rFonts w:ascii="Times" w:hAnsi="Times" w:cs="Arial"/>
          <w:sz w:val="25"/>
          <w:szCs w:val="25"/>
        </w:rPr>
        <w:t xml:space="preserve">a già vissuto una fase ciaikovskiana, con la sua </w:t>
      </w:r>
      <w:r w:rsidR="008A3FC0" w:rsidRPr="002D2919">
        <w:rPr>
          <w:rFonts w:ascii="Times" w:hAnsi="Times" w:cs="Arial"/>
          <w:sz w:val="25"/>
          <w:szCs w:val="25"/>
        </w:rPr>
        <w:t>“</w:t>
      </w:r>
      <w:r w:rsidR="00F87198" w:rsidRPr="002D2919">
        <w:rPr>
          <w:rFonts w:ascii="Times" w:hAnsi="Times" w:cs="Arial"/>
          <w:iCs/>
          <w:sz w:val="25"/>
          <w:szCs w:val="25"/>
          <w:shd w:val="clear" w:color="auto" w:fill="FFFFFF"/>
        </w:rPr>
        <w:t>Ciaikovskij Suite</w:t>
      </w:r>
      <w:r w:rsidR="008A3FC0" w:rsidRPr="002D2919">
        <w:rPr>
          <w:rFonts w:ascii="Times" w:hAnsi="Times" w:cs="Arial"/>
          <w:iCs/>
          <w:sz w:val="25"/>
          <w:szCs w:val="25"/>
          <w:shd w:val="clear" w:color="auto" w:fill="FFFFFF"/>
        </w:rPr>
        <w:t>”</w:t>
      </w:r>
      <w:r w:rsidR="00F87198" w:rsidRPr="002D2919">
        <w:rPr>
          <w:rFonts w:ascii="Times" w:hAnsi="Times" w:cs="Arial"/>
          <w:sz w:val="25"/>
          <w:szCs w:val="25"/>
          <w:shd w:val="clear" w:color="auto" w:fill="FFFFFF"/>
        </w:rPr>
        <w:t>, inscenata nel 2014, su brani delle partiture del</w:t>
      </w:r>
      <w:r w:rsidR="00F87198" w:rsidRPr="002D2919">
        <w:rPr>
          <w:rFonts w:ascii="Times" w:hAnsi="Times" w:cs="Arial"/>
          <w:i/>
          <w:iCs/>
          <w:sz w:val="25"/>
          <w:szCs w:val="25"/>
          <w:shd w:val="clear" w:color="auto" w:fill="FFFFFF"/>
        </w:rPr>
        <w:t xml:space="preserve"> </w:t>
      </w:r>
      <w:r w:rsidR="008A3FC0" w:rsidRPr="002D2919">
        <w:rPr>
          <w:rFonts w:ascii="Times" w:hAnsi="Times" w:cs="Arial"/>
          <w:i/>
          <w:iCs/>
          <w:sz w:val="25"/>
          <w:szCs w:val="25"/>
          <w:shd w:val="clear" w:color="auto" w:fill="FFFFFF"/>
        </w:rPr>
        <w:t>“</w:t>
      </w:r>
      <w:r w:rsidR="00F87198" w:rsidRPr="002D2919">
        <w:rPr>
          <w:rFonts w:ascii="Times" w:hAnsi="Times" w:cs="Arial"/>
          <w:iCs/>
          <w:sz w:val="25"/>
          <w:szCs w:val="25"/>
          <w:shd w:val="clear" w:color="auto" w:fill="FFFFFF"/>
        </w:rPr>
        <w:t>Lago dei cigni</w:t>
      </w:r>
      <w:r w:rsidR="008A3FC0" w:rsidRPr="002D2919">
        <w:rPr>
          <w:rFonts w:ascii="Times" w:hAnsi="Times" w:cs="Arial"/>
          <w:iCs/>
          <w:sz w:val="25"/>
          <w:szCs w:val="25"/>
          <w:shd w:val="clear" w:color="auto" w:fill="FFFFFF"/>
        </w:rPr>
        <w:t>”</w:t>
      </w:r>
      <w:r w:rsidR="00F87198" w:rsidRPr="002D2919">
        <w:rPr>
          <w:rFonts w:ascii="Times" w:hAnsi="Times" w:cs="Arial"/>
          <w:sz w:val="25"/>
          <w:szCs w:val="25"/>
          <w:shd w:val="clear" w:color="auto" w:fill="FFFFFF"/>
        </w:rPr>
        <w:t> e della</w:t>
      </w:r>
      <w:r w:rsidR="00F87198" w:rsidRPr="002D2919">
        <w:rPr>
          <w:rFonts w:ascii="Times" w:hAnsi="Times" w:cs="Arial"/>
          <w:i/>
          <w:iCs/>
          <w:sz w:val="25"/>
          <w:szCs w:val="25"/>
          <w:shd w:val="clear" w:color="auto" w:fill="FFFFFF"/>
        </w:rPr>
        <w:t xml:space="preserve"> </w:t>
      </w:r>
      <w:r w:rsidR="008A3FC0" w:rsidRPr="002D2919">
        <w:rPr>
          <w:rFonts w:ascii="Times" w:hAnsi="Times" w:cs="Arial"/>
          <w:i/>
          <w:iCs/>
          <w:sz w:val="25"/>
          <w:szCs w:val="25"/>
          <w:shd w:val="clear" w:color="auto" w:fill="FFFFFF"/>
        </w:rPr>
        <w:t>“</w:t>
      </w:r>
      <w:r w:rsidR="00F87198" w:rsidRPr="002D2919">
        <w:rPr>
          <w:rFonts w:ascii="Times" w:hAnsi="Times" w:cs="Arial"/>
          <w:iCs/>
          <w:sz w:val="25"/>
          <w:szCs w:val="25"/>
          <w:shd w:val="clear" w:color="auto" w:fill="FFFFFF"/>
        </w:rPr>
        <w:t>Bella addormentata</w:t>
      </w:r>
      <w:r w:rsidR="008A3FC0" w:rsidRPr="002D2919">
        <w:rPr>
          <w:rFonts w:ascii="Times" w:hAnsi="Times" w:cs="Arial"/>
          <w:iCs/>
          <w:sz w:val="25"/>
          <w:szCs w:val="25"/>
          <w:shd w:val="clear" w:color="auto" w:fill="FFFFFF"/>
        </w:rPr>
        <w:t>”</w:t>
      </w:r>
      <w:r w:rsidR="00F87198" w:rsidRPr="002D2919">
        <w:rPr>
          <w:rFonts w:ascii="Times" w:hAnsi="Times" w:cs="Arial"/>
          <w:sz w:val="25"/>
          <w:szCs w:val="25"/>
          <w:shd w:val="clear" w:color="auto" w:fill="FFFFFF"/>
        </w:rPr>
        <w:t>, liberandosi dal racconto e procedendo per suggestioni, ad esempio inventando un nuovo balletto breve per i cigni, tutti in tutu neri, uomini e donne.</w:t>
      </w:r>
    </w:p>
    <w:p w14:paraId="5A9CD9AA" w14:textId="1382FEE8" w:rsidR="00F87198" w:rsidRPr="002D2919" w:rsidRDefault="00F87198" w:rsidP="00F87198">
      <w:pPr>
        <w:pStyle w:val="Corpodeltesto"/>
        <w:rPr>
          <w:rFonts w:ascii="Times" w:hAnsi="Times" w:cs="Arial"/>
          <w:sz w:val="25"/>
          <w:szCs w:val="25"/>
        </w:rPr>
      </w:pPr>
      <w:r w:rsidRPr="002D2919">
        <w:rPr>
          <w:rFonts w:ascii="Times" w:hAnsi="Times" w:cs="Arial"/>
          <w:sz w:val="25"/>
          <w:szCs w:val="25"/>
        </w:rPr>
        <w:t xml:space="preserve">All’International Ballet Festival di Miami già nel 2011 aveva già portato </w:t>
      </w:r>
      <w:r w:rsidRPr="00993CAB">
        <w:rPr>
          <w:rFonts w:ascii="Times" w:hAnsi="Times" w:cs="Arial"/>
          <w:i/>
          <w:sz w:val="25"/>
          <w:szCs w:val="25"/>
        </w:rPr>
        <w:t>Le vergini</w:t>
      </w:r>
      <w:r w:rsidRPr="002D2919">
        <w:rPr>
          <w:rFonts w:ascii="Times" w:hAnsi="Times" w:cs="Arial"/>
          <w:sz w:val="25"/>
          <w:szCs w:val="25"/>
        </w:rPr>
        <w:t>, adolescenti in bianco dai corpi vigili e in</w:t>
      </w:r>
      <w:r w:rsidR="00993CAB">
        <w:rPr>
          <w:rFonts w:ascii="Times" w:hAnsi="Times" w:cs="Arial"/>
          <w:sz w:val="25"/>
          <w:szCs w:val="25"/>
        </w:rPr>
        <w:t>quieti, ancora su musica del La B</w:t>
      </w:r>
      <w:r w:rsidRPr="002D2919">
        <w:rPr>
          <w:rFonts w:ascii="Times" w:hAnsi="Times" w:cs="Arial"/>
          <w:sz w:val="25"/>
          <w:szCs w:val="25"/>
        </w:rPr>
        <w:t>ella addormentata</w:t>
      </w:r>
      <w:r w:rsidR="00E344F9" w:rsidRPr="002D2919">
        <w:rPr>
          <w:rFonts w:ascii="Times" w:hAnsi="Times" w:cs="Arial"/>
          <w:sz w:val="25"/>
          <w:szCs w:val="25"/>
        </w:rPr>
        <w:t>.</w:t>
      </w:r>
    </w:p>
    <w:p w14:paraId="7C50473C" w14:textId="77777777" w:rsidR="00F87198" w:rsidRPr="00117C7D" w:rsidRDefault="00F87198" w:rsidP="00F87198">
      <w:pPr>
        <w:pStyle w:val="Corpodeltesto"/>
        <w:rPr>
          <w:rFonts w:cs="Arial"/>
          <w:szCs w:val="24"/>
        </w:rPr>
      </w:pPr>
    </w:p>
    <w:p w14:paraId="2268AA0B" w14:textId="77777777" w:rsidR="00CB259F" w:rsidRDefault="00CB259F" w:rsidP="00753C48">
      <w:pPr>
        <w:pStyle w:val="Corpodeltesto"/>
        <w:rPr>
          <w:rFonts w:ascii="Times" w:eastAsia="Times" w:hAnsi="Times" w:cs="Times"/>
          <w:sz w:val="25"/>
          <w:szCs w:val="25"/>
        </w:rPr>
      </w:pPr>
    </w:p>
    <w:p w14:paraId="245029C9" w14:textId="77777777" w:rsidR="00CB259F" w:rsidRDefault="00CB259F" w:rsidP="00753C48">
      <w:pPr>
        <w:pStyle w:val="Corpodeltesto"/>
        <w:rPr>
          <w:rFonts w:ascii="Times" w:eastAsia="Times" w:hAnsi="Times" w:cs="Times"/>
          <w:sz w:val="25"/>
          <w:szCs w:val="25"/>
        </w:rPr>
      </w:pPr>
    </w:p>
    <w:p w14:paraId="018AD005" w14:textId="77777777" w:rsidR="005F61A5" w:rsidRDefault="005F61A5" w:rsidP="005F61A5">
      <w:pPr>
        <w:pStyle w:val="Corpodeltesto"/>
        <w:rPr>
          <w:rFonts w:cs="Arial"/>
        </w:rPr>
      </w:pPr>
    </w:p>
    <w:p w14:paraId="1C81A273" w14:textId="781CEC17" w:rsidR="00344693" w:rsidRPr="005F06A2" w:rsidRDefault="00A62916">
      <w:pPr>
        <w:shd w:val="clear" w:color="auto" w:fill="FFFFFF"/>
        <w:suppressAutoHyphens w:val="0"/>
        <w:spacing w:after="0" w:line="360" w:lineRule="atLeast"/>
        <w:rPr>
          <w:rFonts w:ascii="Times New Roman" w:eastAsia="Times New Roman" w:hAnsi="Times New Roman" w:cs="Times New Roman"/>
          <w:color w:val="555555"/>
          <w:kern w:val="0"/>
          <w:sz w:val="24"/>
          <w:szCs w:val="24"/>
          <w:u w:color="555555"/>
        </w:rPr>
      </w:pPr>
      <w:r w:rsidRPr="005F06A2">
        <w:rPr>
          <w:rFonts w:ascii="Times" w:eastAsia="Times" w:hAnsi="Times" w:cs="Times"/>
          <w:b/>
          <w:bCs/>
          <w:sz w:val="24"/>
          <w:szCs w:val="24"/>
        </w:rPr>
        <w:t xml:space="preserve">Palermo, </w:t>
      </w:r>
      <w:r w:rsidR="008A244E">
        <w:rPr>
          <w:rFonts w:ascii="Times" w:eastAsia="Times" w:hAnsi="Times" w:cs="Times"/>
          <w:b/>
          <w:bCs/>
          <w:sz w:val="24"/>
          <w:szCs w:val="24"/>
        </w:rPr>
        <w:t>15</w:t>
      </w:r>
      <w:r w:rsidR="0065026B">
        <w:rPr>
          <w:rFonts w:ascii="Times" w:eastAsia="Times" w:hAnsi="Times" w:cs="Times"/>
          <w:b/>
          <w:bCs/>
          <w:sz w:val="24"/>
          <w:szCs w:val="24"/>
        </w:rPr>
        <w:t xml:space="preserve"> dicembre 2017</w:t>
      </w:r>
    </w:p>
    <w:p w14:paraId="3441D624" w14:textId="77777777" w:rsidR="00344693" w:rsidRPr="00A62916" w:rsidRDefault="00A62916">
      <w:pPr>
        <w:spacing w:after="0" w:line="100" w:lineRule="atLeast"/>
        <w:rPr>
          <w:sz w:val="24"/>
          <w:szCs w:val="24"/>
        </w:rPr>
      </w:pPr>
      <w:r w:rsidRPr="005F06A2">
        <w:rPr>
          <w:rFonts w:ascii="Times" w:eastAsia="Times" w:hAnsi="Times" w:cs="Times"/>
          <w:b/>
          <w:bCs/>
          <w:sz w:val="24"/>
          <w:szCs w:val="24"/>
        </w:rPr>
        <w:t>Laura Anello, Responsabile delle Relazi</w:t>
      </w:r>
      <w:r w:rsidRPr="00A62916">
        <w:rPr>
          <w:rFonts w:ascii="Times" w:eastAsia="Times" w:hAnsi="Times" w:cs="Times"/>
          <w:b/>
          <w:bCs/>
          <w:sz w:val="24"/>
          <w:szCs w:val="24"/>
        </w:rPr>
        <w:t>oni con la stampa: 335.1008603</w:t>
      </w:r>
    </w:p>
    <w:sectPr w:rsidR="00344693" w:rsidRPr="00A62916">
      <w:headerReference w:type="default" r:id="rId9"/>
      <w:footerReference w:type="default" r:id="rId10"/>
      <w:pgSz w:w="11900" w:h="16840"/>
      <w:pgMar w:top="1417" w:right="1134" w:bottom="1134" w:left="113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78ED96" w14:textId="77777777" w:rsidR="009B6019" w:rsidRDefault="009B6019">
      <w:pPr>
        <w:spacing w:after="0" w:line="240" w:lineRule="auto"/>
      </w:pPr>
      <w:r>
        <w:separator/>
      </w:r>
    </w:p>
  </w:endnote>
  <w:endnote w:type="continuationSeparator" w:id="0">
    <w:p w14:paraId="573AFD13" w14:textId="77777777" w:rsidR="009B6019" w:rsidRDefault="009B6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0C08E" w14:textId="77777777" w:rsidR="009B6019" w:rsidRDefault="009B6019">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89D4BE" w14:textId="77777777" w:rsidR="009B6019" w:rsidRDefault="009B6019">
      <w:pPr>
        <w:spacing w:after="0" w:line="240" w:lineRule="auto"/>
      </w:pPr>
      <w:r>
        <w:separator/>
      </w:r>
    </w:p>
  </w:footnote>
  <w:footnote w:type="continuationSeparator" w:id="0">
    <w:p w14:paraId="7DF1F616" w14:textId="77777777" w:rsidR="009B6019" w:rsidRDefault="009B601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93DB1" w14:textId="77777777" w:rsidR="009B6019" w:rsidRDefault="009B6019">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44693"/>
    <w:rsid w:val="00004CA0"/>
    <w:rsid w:val="0001610C"/>
    <w:rsid w:val="0001721F"/>
    <w:rsid w:val="00036248"/>
    <w:rsid w:val="00052A07"/>
    <w:rsid w:val="0005428D"/>
    <w:rsid w:val="00057A78"/>
    <w:rsid w:val="000600B0"/>
    <w:rsid w:val="00076820"/>
    <w:rsid w:val="000B0170"/>
    <w:rsid w:val="001066D8"/>
    <w:rsid w:val="001225A6"/>
    <w:rsid w:val="00136A09"/>
    <w:rsid w:val="001416C7"/>
    <w:rsid w:val="00144BC1"/>
    <w:rsid w:val="001467E6"/>
    <w:rsid w:val="00154033"/>
    <w:rsid w:val="0018201E"/>
    <w:rsid w:val="001C4DCB"/>
    <w:rsid w:val="001C7692"/>
    <w:rsid w:val="001D4541"/>
    <w:rsid w:val="001D5C57"/>
    <w:rsid w:val="00205DEB"/>
    <w:rsid w:val="0021165B"/>
    <w:rsid w:val="0021532F"/>
    <w:rsid w:val="002433BC"/>
    <w:rsid w:val="00250E9E"/>
    <w:rsid w:val="002776CF"/>
    <w:rsid w:val="002D2919"/>
    <w:rsid w:val="002D4398"/>
    <w:rsid w:val="002E1AA7"/>
    <w:rsid w:val="002F5921"/>
    <w:rsid w:val="00300D32"/>
    <w:rsid w:val="00304AC4"/>
    <w:rsid w:val="00304DDE"/>
    <w:rsid w:val="003102D8"/>
    <w:rsid w:val="00344693"/>
    <w:rsid w:val="00365AA3"/>
    <w:rsid w:val="00366FF0"/>
    <w:rsid w:val="003A1740"/>
    <w:rsid w:val="003B29A0"/>
    <w:rsid w:val="003B79E3"/>
    <w:rsid w:val="003C4721"/>
    <w:rsid w:val="003C484F"/>
    <w:rsid w:val="003D1618"/>
    <w:rsid w:val="003E51F5"/>
    <w:rsid w:val="00427791"/>
    <w:rsid w:val="004314EF"/>
    <w:rsid w:val="004501DC"/>
    <w:rsid w:val="00452717"/>
    <w:rsid w:val="00477615"/>
    <w:rsid w:val="00481291"/>
    <w:rsid w:val="00484CC9"/>
    <w:rsid w:val="004A5E9E"/>
    <w:rsid w:val="004B1532"/>
    <w:rsid w:val="004D5501"/>
    <w:rsid w:val="005253EE"/>
    <w:rsid w:val="00533247"/>
    <w:rsid w:val="0053481D"/>
    <w:rsid w:val="00540282"/>
    <w:rsid w:val="005459AF"/>
    <w:rsid w:val="00555A34"/>
    <w:rsid w:val="005577ED"/>
    <w:rsid w:val="005915C5"/>
    <w:rsid w:val="00597D27"/>
    <w:rsid w:val="005B2F7C"/>
    <w:rsid w:val="005B54F9"/>
    <w:rsid w:val="005D1ACD"/>
    <w:rsid w:val="005E1410"/>
    <w:rsid w:val="005E2256"/>
    <w:rsid w:val="005F06A2"/>
    <w:rsid w:val="005F2D66"/>
    <w:rsid w:val="005F36E8"/>
    <w:rsid w:val="005F61A5"/>
    <w:rsid w:val="00611184"/>
    <w:rsid w:val="006459E1"/>
    <w:rsid w:val="0064642C"/>
    <w:rsid w:val="0065026B"/>
    <w:rsid w:val="0065393C"/>
    <w:rsid w:val="00667136"/>
    <w:rsid w:val="00673EDF"/>
    <w:rsid w:val="006A6027"/>
    <w:rsid w:val="006B2B69"/>
    <w:rsid w:val="006C1AD0"/>
    <w:rsid w:val="006C3467"/>
    <w:rsid w:val="006C5315"/>
    <w:rsid w:val="006D52F1"/>
    <w:rsid w:val="006D7CAA"/>
    <w:rsid w:val="006E253A"/>
    <w:rsid w:val="00720324"/>
    <w:rsid w:val="00733898"/>
    <w:rsid w:val="00753C48"/>
    <w:rsid w:val="0075570D"/>
    <w:rsid w:val="00757F52"/>
    <w:rsid w:val="00771AFF"/>
    <w:rsid w:val="007770A9"/>
    <w:rsid w:val="00777579"/>
    <w:rsid w:val="00783A87"/>
    <w:rsid w:val="00791625"/>
    <w:rsid w:val="0079614F"/>
    <w:rsid w:val="007B0BE0"/>
    <w:rsid w:val="007B2A2D"/>
    <w:rsid w:val="007B3F5E"/>
    <w:rsid w:val="007C5FD5"/>
    <w:rsid w:val="007E69F2"/>
    <w:rsid w:val="00847A27"/>
    <w:rsid w:val="008923D2"/>
    <w:rsid w:val="008A1BDB"/>
    <w:rsid w:val="008A244E"/>
    <w:rsid w:val="008A3FC0"/>
    <w:rsid w:val="008A5FA7"/>
    <w:rsid w:val="008B0496"/>
    <w:rsid w:val="008B4FD2"/>
    <w:rsid w:val="008D67EF"/>
    <w:rsid w:val="008E1035"/>
    <w:rsid w:val="008E31CE"/>
    <w:rsid w:val="008E7275"/>
    <w:rsid w:val="008E753F"/>
    <w:rsid w:val="00904EFF"/>
    <w:rsid w:val="0092006D"/>
    <w:rsid w:val="00920C20"/>
    <w:rsid w:val="00936771"/>
    <w:rsid w:val="00957BBD"/>
    <w:rsid w:val="009625A1"/>
    <w:rsid w:val="0097228E"/>
    <w:rsid w:val="00993CAB"/>
    <w:rsid w:val="00996A7D"/>
    <w:rsid w:val="009A2745"/>
    <w:rsid w:val="009B288C"/>
    <w:rsid w:val="009B6019"/>
    <w:rsid w:val="009D2614"/>
    <w:rsid w:val="009F7D1E"/>
    <w:rsid w:val="00A02AEE"/>
    <w:rsid w:val="00A17A6E"/>
    <w:rsid w:val="00A20BB7"/>
    <w:rsid w:val="00A353CE"/>
    <w:rsid w:val="00A62916"/>
    <w:rsid w:val="00A74069"/>
    <w:rsid w:val="00A959A3"/>
    <w:rsid w:val="00AA4FEA"/>
    <w:rsid w:val="00AC10D7"/>
    <w:rsid w:val="00AC46CC"/>
    <w:rsid w:val="00AC651A"/>
    <w:rsid w:val="00AD79C5"/>
    <w:rsid w:val="00AF5B67"/>
    <w:rsid w:val="00AF6289"/>
    <w:rsid w:val="00B22140"/>
    <w:rsid w:val="00B25295"/>
    <w:rsid w:val="00B37F6F"/>
    <w:rsid w:val="00B654AC"/>
    <w:rsid w:val="00B926D9"/>
    <w:rsid w:val="00B9546F"/>
    <w:rsid w:val="00BB1948"/>
    <w:rsid w:val="00BB6749"/>
    <w:rsid w:val="00BD6259"/>
    <w:rsid w:val="00BE4A0E"/>
    <w:rsid w:val="00BF6BD5"/>
    <w:rsid w:val="00C0571B"/>
    <w:rsid w:val="00C37D12"/>
    <w:rsid w:val="00C44DF0"/>
    <w:rsid w:val="00C45A11"/>
    <w:rsid w:val="00C55C67"/>
    <w:rsid w:val="00C579A3"/>
    <w:rsid w:val="00C67D59"/>
    <w:rsid w:val="00C777BC"/>
    <w:rsid w:val="00C809CD"/>
    <w:rsid w:val="00C8393E"/>
    <w:rsid w:val="00CA1259"/>
    <w:rsid w:val="00CA17D5"/>
    <w:rsid w:val="00CB259F"/>
    <w:rsid w:val="00CC6ABF"/>
    <w:rsid w:val="00CE0066"/>
    <w:rsid w:val="00CE1DDD"/>
    <w:rsid w:val="00CE4D90"/>
    <w:rsid w:val="00CF009F"/>
    <w:rsid w:val="00CF5927"/>
    <w:rsid w:val="00D011B9"/>
    <w:rsid w:val="00D07CA2"/>
    <w:rsid w:val="00D17F31"/>
    <w:rsid w:val="00D25644"/>
    <w:rsid w:val="00D474D3"/>
    <w:rsid w:val="00D50499"/>
    <w:rsid w:val="00D75107"/>
    <w:rsid w:val="00DA7AB8"/>
    <w:rsid w:val="00DE0FCA"/>
    <w:rsid w:val="00DE4444"/>
    <w:rsid w:val="00DF617B"/>
    <w:rsid w:val="00E22CE1"/>
    <w:rsid w:val="00E30D96"/>
    <w:rsid w:val="00E344F9"/>
    <w:rsid w:val="00E64E8C"/>
    <w:rsid w:val="00E6505D"/>
    <w:rsid w:val="00E72F9D"/>
    <w:rsid w:val="00E733F4"/>
    <w:rsid w:val="00EA31C0"/>
    <w:rsid w:val="00EA4910"/>
    <w:rsid w:val="00EC5BC1"/>
    <w:rsid w:val="00ED17BC"/>
    <w:rsid w:val="00F324C7"/>
    <w:rsid w:val="00F32FDA"/>
    <w:rsid w:val="00F410B5"/>
    <w:rsid w:val="00F53BC9"/>
    <w:rsid w:val="00F57CCD"/>
    <w:rsid w:val="00F75BD6"/>
    <w:rsid w:val="00F87198"/>
    <w:rsid w:val="00FA3AD0"/>
    <w:rsid w:val="00FB0EA8"/>
    <w:rsid w:val="00FC259B"/>
    <w:rsid w:val="00FC4418"/>
    <w:rsid w:val="00FF1F3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D65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uppressAutoHyphens/>
      <w:spacing w:after="200" w:line="276" w:lineRule="auto"/>
    </w:pPr>
    <w:rPr>
      <w:rFonts w:ascii="Calibri" w:eastAsia="Calibri" w:hAnsi="Calibri" w:cs="Calibri"/>
      <w:color w:val="000000"/>
      <w:kern w:val="1"/>
      <w:sz w:val="22"/>
      <w:szCs w:val="22"/>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customStyle="1" w:styleId="CorpoA">
    <w:name w:val="Corpo A"/>
    <w:pPr>
      <w:suppressAutoHyphens/>
      <w:spacing w:after="200" w:line="100" w:lineRule="atLeast"/>
    </w:pPr>
    <w:rPr>
      <w:rFonts w:ascii="Helvetica" w:hAnsi="Helvetica" w:cs="Arial Unicode MS"/>
      <w:color w:val="000000"/>
      <w:kern w:val="1"/>
      <w:sz w:val="22"/>
      <w:szCs w:val="22"/>
      <w:u w:color="000000"/>
    </w:rPr>
  </w:style>
  <w:style w:type="paragraph" w:styleId="Testonotaapidipagina">
    <w:name w:val="footnote text"/>
    <w:basedOn w:val="Normale"/>
    <w:link w:val="TestonotaapidipaginaCarattere"/>
    <w:uiPriority w:val="99"/>
    <w:semiHidden/>
    <w:unhideWhenUsed/>
    <w:rsid w:val="008A5FA7"/>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0" w:line="240" w:lineRule="auto"/>
    </w:pPr>
    <w:rPr>
      <w:rFonts w:ascii="Times New Roman" w:eastAsiaTheme="minorEastAsia" w:hAnsi="Times New Roman" w:cs="Times New Roman"/>
      <w:color w:val="auto"/>
      <w:kern w:val="0"/>
      <w:sz w:val="24"/>
      <w:szCs w:val="24"/>
      <w:bdr w:val="none" w:sz="0" w:space="0" w:color="auto"/>
    </w:rPr>
  </w:style>
  <w:style w:type="character" w:customStyle="1" w:styleId="TestonotaapidipaginaCarattere">
    <w:name w:val="Testo nota a piè di pagina Carattere"/>
    <w:basedOn w:val="Caratterepredefinitoparagrafo"/>
    <w:link w:val="Testonotaapidipagina"/>
    <w:uiPriority w:val="99"/>
    <w:semiHidden/>
    <w:rsid w:val="008A5FA7"/>
    <w:rPr>
      <w:rFonts w:eastAsiaTheme="minorEastAsia"/>
      <w:sz w:val="24"/>
      <w:szCs w:val="24"/>
      <w:bdr w:val="none" w:sz="0" w:space="0" w:color="auto"/>
    </w:rPr>
  </w:style>
  <w:style w:type="character" w:styleId="Rimandonotaapidipagina">
    <w:name w:val="footnote reference"/>
    <w:basedOn w:val="Caratterepredefinitoparagrafo"/>
    <w:uiPriority w:val="99"/>
    <w:semiHidden/>
    <w:unhideWhenUsed/>
    <w:rsid w:val="008A5FA7"/>
    <w:rPr>
      <w:vertAlign w:val="superscript"/>
    </w:rPr>
  </w:style>
  <w:style w:type="paragraph" w:styleId="Corpodeltesto">
    <w:name w:val="Body Text"/>
    <w:basedOn w:val="Normale"/>
    <w:link w:val="CorpodeltestoCarattere"/>
    <w:semiHidden/>
    <w:rsid w:val="00144BC1"/>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0" w:line="240" w:lineRule="auto"/>
      <w:jc w:val="both"/>
    </w:pPr>
    <w:rPr>
      <w:rFonts w:ascii="Arial" w:eastAsia="Times New Roman" w:hAnsi="Arial" w:cs="Times New Roman"/>
      <w:color w:val="auto"/>
      <w:kern w:val="0"/>
      <w:sz w:val="24"/>
      <w:szCs w:val="20"/>
      <w:bdr w:val="none" w:sz="0" w:space="0" w:color="auto"/>
    </w:rPr>
  </w:style>
  <w:style w:type="character" w:customStyle="1" w:styleId="CorpodeltestoCarattere">
    <w:name w:val="Corpo del testo Carattere"/>
    <w:basedOn w:val="Caratterepredefinitoparagrafo"/>
    <w:link w:val="Corpodeltesto"/>
    <w:semiHidden/>
    <w:rsid w:val="00144BC1"/>
    <w:rPr>
      <w:rFonts w:ascii="Arial" w:eastAsia="Times New Roman" w:hAnsi="Arial"/>
      <w:sz w:val="24"/>
      <w:bdr w:val="none" w:sz="0" w:space="0" w:color="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uppressAutoHyphens/>
      <w:spacing w:after="200" w:line="276" w:lineRule="auto"/>
    </w:pPr>
    <w:rPr>
      <w:rFonts w:ascii="Calibri" w:eastAsia="Calibri" w:hAnsi="Calibri" w:cs="Calibri"/>
      <w:color w:val="000000"/>
      <w:kern w:val="1"/>
      <w:sz w:val="22"/>
      <w:szCs w:val="22"/>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customStyle="1" w:styleId="CorpoA">
    <w:name w:val="Corpo A"/>
    <w:pPr>
      <w:suppressAutoHyphens/>
      <w:spacing w:after="200" w:line="100" w:lineRule="atLeast"/>
    </w:pPr>
    <w:rPr>
      <w:rFonts w:ascii="Helvetica" w:hAnsi="Helvetica" w:cs="Arial Unicode MS"/>
      <w:color w:val="000000"/>
      <w:kern w:val="1"/>
      <w:sz w:val="22"/>
      <w:szCs w:val="22"/>
      <w:u w:color="000000"/>
    </w:rPr>
  </w:style>
  <w:style w:type="paragraph" w:styleId="Testonotaapidipagina">
    <w:name w:val="footnote text"/>
    <w:basedOn w:val="Normale"/>
    <w:link w:val="TestonotaapidipaginaCarattere"/>
    <w:uiPriority w:val="99"/>
    <w:semiHidden/>
    <w:unhideWhenUsed/>
    <w:rsid w:val="008A5FA7"/>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0" w:line="240" w:lineRule="auto"/>
    </w:pPr>
    <w:rPr>
      <w:rFonts w:ascii="Times New Roman" w:eastAsiaTheme="minorEastAsia" w:hAnsi="Times New Roman" w:cs="Times New Roman"/>
      <w:color w:val="auto"/>
      <w:kern w:val="0"/>
      <w:sz w:val="24"/>
      <w:szCs w:val="24"/>
      <w:bdr w:val="none" w:sz="0" w:space="0" w:color="auto"/>
    </w:rPr>
  </w:style>
  <w:style w:type="character" w:customStyle="1" w:styleId="TestonotaapidipaginaCarattere">
    <w:name w:val="Testo nota a piè di pagina Carattere"/>
    <w:basedOn w:val="Caratterepredefinitoparagrafo"/>
    <w:link w:val="Testonotaapidipagina"/>
    <w:uiPriority w:val="99"/>
    <w:semiHidden/>
    <w:rsid w:val="008A5FA7"/>
    <w:rPr>
      <w:rFonts w:eastAsiaTheme="minorEastAsia"/>
      <w:sz w:val="24"/>
      <w:szCs w:val="24"/>
      <w:bdr w:val="none" w:sz="0" w:space="0" w:color="auto"/>
    </w:rPr>
  </w:style>
  <w:style w:type="character" w:styleId="Rimandonotaapidipagina">
    <w:name w:val="footnote reference"/>
    <w:basedOn w:val="Caratterepredefinitoparagrafo"/>
    <w:uiPriority w:val="99"/>
    <w:semiHidden/>
    <w:unhideWhenUsed/>
    <w:rsid w:val="008A5FA7"/>
    <w:rPr>
      <w:vertAlign w:val="superscript"/>
    </w:rPr>
  </w:style>
  <w:style w:type="paragraph" w:styleId="Corpodeltesto">
    <w:name w:val="Body Text"/>
    <w:basedOn w:val="Normale"/>
    <w:link w:val="CorpodeltestoCarattere"/>
    <w:semiHidden/>
    <w:rsid w:val="00144BC1"/>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0" w:line="240" w:lineRule="auto"/>
      <w:jc w:val="both"/>
    </w:pPr>
    <w:rPr>
      <w:rFonts w:ascii="Arial" w:eastAsia="Times New Roman" w:hAnsi="Arial" w:cs="Times New Roman"/>
      <w:color w:val="auto"/>
      <w:kern w:val="0"/>
      <w:sz w:val="24"/>
      <w:szCs w:val="20"/>
      <w:bdr w:val="none" w:sz="0" w:space="0" w:color="auto"/>
    </w:rPr>
  </w:style>
  <w:style w:type="character" w:customStyle="1" w:styleId="CorpodeltestoCarattere">
    <w:name w:val="Corpo del testo Carattere"/>
    <w:basedOn w:val="Caratterepredefinitoparagrafo"/>
    <w:link w:val="Corpodeltesto"/>
    <w:semiHidden/>
    <w:rsid w:val="00144BC1"/>
    <w:rPr>
      <w:rFonts w:ascii="Arial" w:eastAsia="Times New Roman" w:hAnsi="Arial"/>
      <w:sz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10.pn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283</TotalTime>
  <Pages>2</Pages>
  <Words>1051</Words>
  <Characters>5991</Characters>
  <Application>Microsoft Macintosh Word</Application>
  <DocSecurity>0</DocSecurity>
  <Lines>49</Lines>
  <Paragraphs>14</Paragraphs>
  <ScaleCrop>false</ScaleCrop>
  <Company>test</Company>
  <LinksUpToDate>false</LinksUpToDate>
  <CharactersWithSpaces>7028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test test</cp:lastModifiedBy>
  <cp:revision>202</cp:revision>
  <dcterms:created xsi:type="dcterms:W3CDTF">2016-10-03T10:09:00Z</dcterms:created>
  <dcterms:modified xsi:type="dcterms:W3CDTF">2017-12-15T09:01:00Z</dcterms:modified>
</cp:coreProperties>
</file>