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67D" w:rsidRDefault="00522C31" w:rsidP="00522C31">
      <w:pPr>
        <w:jc w:val="center"/>
      </w:pPr>
      <w:r>
        <w:rPr>
          <w:noProof/>
          <w:lang w:eastAsia="it-IT"/>
        </w:rPr>
        <w:drawing>
          <wp:inline distT="0" distB="0" distL="0" distR="0">
            <wp:extent cx="2200275" cy="2195330"/>
            <wp:effectExtent l="19050" t="0" r="9525" b="0"/>
            <wp:docPr id="1" name="Immagine 1" descr="https://istitutoarrupe.gesuiti.it/wp-content/uploads/sites/34/2017/10/xla-pira.jpg.pagespeed.ic.LpPTgCYFdA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stitutoarrupe.gesuiti.it/wp-content/uploads/sites/34/2017/10/xla-pira.jpg.pagespeed.ic.LpPTgCYFdA.web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604" cy="2204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C31" w:rsidRDefault="00522C31" w:rsidP="00522C31">
      <w:pPr>
        <w:pStyle w:val="NormaleWeb"/>
        <w:shd w:val="clear" w:color="auto" w:fill="FFFFFF"/>
        <w:spacing w:before="0" w:beforeAutospacing="0" w:after="0" w:afterAutospacing="0" w:line="360" w:lineRule="atLeast"/>
        <w:jc w:val="both"/>
        <w:rPr>
          <w:rFonts w:ascii="Verdana" w:hAnsi="Verdana"/>
          <w:color w:val="000000"/>
          <w:sz w:val="17"/>
          <w:szCs w:val="17"/>
        </w:rPr>
      </w:pPr>
      <w:r w:rsidRPr="002973E2">
        <w:rPr>
          <w:rFonts w:ascii="Book Antiqua" w:hAnsi="Book Antiqua"/>
          <w:color w:val="000000"/>
        </w:rPr>
        <w:t>In occasione del quarantesimo anniversario</w:t>
      </w:r>
      <w:r w:rsidRPr="002973E2">
        <w:rPr>
          <w:rFonts w:ascii="Book Antiqua" w:hAnsi="Book Antiqua"/>
          <w:b/>
          <w:color w:val="000000"/>
        </w:rPr>
        <w:t xml:space="preserve"> </w:t>
      </w:r>
      <w:r w:rsidRPr="002973E2">
        <w:rPr>
          <w:rFonts w:ascii="Book Antiqua" w:hAnsi="Book Antiqua"/>
          <w:color w:val="000000"/>
        </w:rPr>
        <w:t>della scomparsa</w:t>
      </w:r>
      <w:r w:rsidRPr="002973E2">
        <w:rPr>
          <w:rFonts w:ascii="Book Antiqua" w:hAnsi="Book Antiqua"/>
          <w:b/>
          <w:color w:val="000000"/>
        </w:rPr>
        <w:t xml:space="preserve"> </w:t>
      </w:r>
      <w:r w:rsidRPr="0052043F">
        <w:rPr>
          <w:rFonts w:ascii="Book Antiqua" w:hAnsi="Book Antiqua"/>
          <w:color w:val="000000"/>
        </w:rPr>
        <w:t>di</w:t>
      </w:r>
      <w:r w:rsidRPr="002973E2">
        <w:rPr>
          <w:rFonts w:ascii="Book Antiqua" w:hAnsi="Book Antiqua"/>
          <w:b/>
          <w:color w:val="000000"/>
        </w:rPr>
        <w:t xml:space="preserve"> </w:t>
      </w:r>
      <w:r w:rsidRPr="0052043F">
        <w:rPr>
          <w:rFonts w:ascii="Book Antiqua" w:hAnsi="Book Antiqua"/>
          <w:i/>
          <w:color w:val="000000"/>
        </w:rPr>
        <w:t>Giorgio La Pira</w:t>
      </w:r>
      <w:r w:rsidRPr="0052043F">
        <w:rPr>
          <w:rFonts w:ascii="Book Antiqua" w:hAnsi="Book Antiqua"/>
          <w:color w:val="000000"/>
        </w:rPr>
        <w:t xml:space="preserve">, </w:t>
      </w:r>
      <w:r w:rsidRPr="002973E2">
        <w:rPr>
          <w:rFonts w:ascii="Book Antiqua" w:hAnsi="Book Antiqua"/>
          <w:b/>
          <w:color w:val="000000"/>
        </w:rPr>
        <w:t>il 13 e il 14 ottobre 2017, è in programma il IV convegno nazionale dal titolo “</w:t>
      </w:r>
      <w:proofErr w:type="spellStart"/>
      <w:r w:rsidRPr="002973E2">
        <w:rPr>
          <w:rFonts w:ascii="Book Antiqua" w:hAnsi="Book Antiqua"/>
          <w:b/>
          <w:color w:val="000000"/>
        </w:rPr>
        <w:t>Spes</w:t>
      </w:r>
      <w:proofErr w:type="spellEnd"/>
      <w:r w:rsidRPr="002973E2">
        <w:rPr>
          <w:rFonts w:ascii="Book Antiqua" w:hAnsi="Book Antiqua"/>
          <w:b/>
          <w:color w:val="000000"/>
        </w:rPr>
        <w:t xml:space="preserve"> contra </w:t>
      </w:r>
      <w:proofErr w:type="spellStart"/>
      <w:r w:rsidRPr="002973E2">
        <w:rPr>
          <w:rFonts w:ascii="Book Antiqua" w:hAnsi="Book Antiqua"/>
          <w:b/>
          <w:color w:val="000000"/>
        </w:rPr>
        <w:t>spem</w:t>
      </w:r>
      <w:proofErr w:type="spellEnd"/>
      <w:r w:rsidRPr="002973E2">
        <w:rPr>
          <w:rFonts w:ascii="Book Antiqua" w:hAnsi="Book Antiqua"/>
          <w:b/>
          <w:color w:val="000000"/>
        </w:rPr>
        <w:t xml:space="preserve"> 4”.</w:t>
      </w:r>
      <w:r>
        <w:rPr>
          <w:rFonts w:ascii="Book Antiqua" w:hAnsi="Book Antiqua"/>
          <w:color w:val="000000"/>
        </w:rPr>
        <w:t xml:space="preserve"> L’incontro, organizzato dal Comune di Palermo e dalla Fondazione Giorgio La Pira a </w:t>
      </w:r>
      <w:r w:rsidR="003B5D65">
        <w:rPr>
          <w:rFonts w:ascii="Book Antiqua" w:hAnsi="Book Antiqua"/>
          <w:color w:val="000000"/>
        </w:rPr>
        <w:t xml:space="preserve">cui diverse associazioni </w:t>
      </w:r>
      <w:r w:rsidR="00094B9A">
        <w:rPr>
          <w:rFonts w:ascii="Book Antiqua" w:hAnsi="Book Antiqua"/>
          <w:color w:val="000000"/>
        </w:rPr>
        <w:t xml:space="preserve">nazionali e locali </w:t>
      </w:r>
      <w:r w:rsidR="003B5D65">
        <w:rPr>
          <w:rFonts w:ascii="Book Antiqua" w:hAnsi="Book Antiqua"/>
          <w:color w:val="000000"/>
        </w:rPr>
        <w:t>aderiscono</w:t>
      </w:r>
      <w:r>
        <w:rPr>
          <w:rFonts w:ascii="Book Antiqua" w:hAnsi="Book Antiqua"/>
          <w:color w:val="000000"/>
        </w:rPr>
        <w:t xml:space="preserve">, si propone di far conoscere e attualizzare i valori a cui il politico e il docente nato a </w:t>
      </w:r>
      <w:proofErr w:type="spellStart"/>
      <w:r>
        <w:rPr>
          <w:rFonts w:ascii="Book Antiqua" w:hAnsi="Book Antiqua"/>
          <w:color w:val="000000"/>
        </w:rPr>
        <w:t>Pozzallo</w:t>
      </w:r>
      <w:proofErr w:type="spellEnd"/>
      <w:r>
        <w:rPr>
          <w:rFonts w:ascii="Book Antiqua" w:hAnsi="Book Antiqua"/>
          <w:color w:val="000000"/>
        </w:rPr>
        <w:t xml:space="preserve"> si è ispirato.</w:t>
      </w:r>
    </w:p>
    <w:p w:rsidR="00094B9A" w:rsidRPr="00094B9A" w:rsidRDefault="00947856" w:rsidP="00094B9A">
      <w:pPr>
        <w:pStyle w:val="NormaleWeb"/>
        <w:shd w:val="clear" w:color="auto" w:fill="FFFFFF"/>
        <w:spacing w:before="0" w:beforeAutospacing="0" w:after="0" w:afterAutospacing="0" w:line="360" w:lineRule="atLeast"/>
        <w:jc w:val="both"/>
        <w:rPr>
          <w:rFonts w:ascii="Book Antiqua" w:hAnsi="Book Antiqua"/>
          <w:color w:val="000000"/>
        </w:rPr>
      </w:pPr>
      <w:r w:rsidRPr="00947856">
        <w:rPr>
          <w:rFonts w:ascii="Book Antiqua" w:hAnsi="Book Antiqua"/>
          <w:b/>
          <w:color w:val="000000"/>
        </w:rPr>
        <w:t>VENERDI’ 13 OTTOBRE -</w:t>
      </w:r>
      <w:r>
        <w:rPr>
          <w:rFonts w:ascii="Book Antiqua" w:hAnsi="Book Antiqua"/>
          <w:color w:val="000000"/>
        </w:rPr>
        <w:t xml:space="preserve"> </w:t>
      </w:r>
      <w:r w:rsidR="00522C31" w:rsidRPr="00094B9A">
        <w:rPr>
          <w:rFonts w:ascii="Book Antiqua" w:hAnsi="Book Antiqua"/>
          <w:color w:val="000000"/>
        </w:rPr>
        <w:t xml:space="preserve">Numerosi gli interventi previsti: durante la prima giornata, presso l’aula magna della Scuola di </w:t>
      </w:r>
      <w:r w:rsidR="00522C31" w:rsidRPr="00984B80">
        <w:rPr>
          <w:rFonts w:ascii="Book Antiqua" w:hAnsi="Book Antiqua"/>
          <w:b/>
          <w:color w:val="000000"/>
        </w:rPr>
        <w:t>Giurisprudenza</w:t>
      </w:r>
      <w:r w:rsidR="00522C31" w:rsidRPr="00094B9A">
        <w:rPr>
          <w:rFonts w:ascii="Book Antiqua" w:hAnsi="Book Antiqua"/>
          <w:color w:val="000000"/>
        </w:rPr>
        <w:t xml:space="preserve"> </w:t>
      </w:r>
      <w:r w:rsidR="00522C31" w:rsidRPr="00984B80">
        <w:rPr>
          <w:rFonts w:ascii="Book Antiqua" w:hAnsi="Book Antiqua"/>
          <w:b/>
          <w:color w:val="000000"/>
        </w:rPr>
        <w:t>dell’Università di Palermo</w:t>
      </w:r>
      <w:r w:rsidR="00522C31" w:rsidRPr="00094B9A">
        <w:rPr>
          <w:rFonts w:ascii="Book Antiqua" w:hAnsi="Book Antiqua"/>
          <w:color w:val="000000"/>
        </w:rPr>
        <w:t xml:space="preserve">, dopo il saluto introduttivo di mons. Corrado </w:t>
      </w:r>
      <w:proofErr w:type="spellStart"/>
      <w:r w:rsidR="00522C31" w:rsidRPr="00094B9A">
        <w:rPr>
          <w:rFonts w:ascii="Book Antiqua" w:hAnsi="Book Antiqua"/>
          <w:color w:val="000000"/>
        </w:rPr>
        <w:t>Lorefice</w:t>
      </w:r>
      <w:proofErr w:type="spellEnd"/>
      <w:r w:rsidR="00522C31" w:rsidRPr="00094B9A">
        <w:rPr>
          <w:rFonts w:ascii="Book Antiqua" w:hAnsi="Book Antiqua"/>
          <w:color w:val="000000"/>
        </w:rPr>
        <w:t>, arcivescovo di Palermo, il card. Gualtiero Bassetti, presidente della Conferenza Episcopale Italiana, introdurrà il tema “La Pira e la città”.</w:t>
      </w:r>
    </w:p>
    <w:p w:rsidR="0052043F" w:rsidRDefault="002973E2" w:rsidP="0052043F">
      <w:pPr>
        <w:pStyle w:val="NormaleWeb"/>
        <w:shd w:val="clear" w:color="auto" w:fill="FFFFFF"/>
        <w:spacing w:before="0" w:beforeAutospacing="0" w:after="0" w:afterAutospacing="0" w:line="360" w:lineRule="atLeast"/>
        <w:jc w:val="both"/>
        <w:rPr>
          <w:rFonts w:ascii="Book Antiqua" w:hAnsi="Book Antiqua"/>
          <w:color w:val="000000"/>
        </w:rPr>
      </w:pPr>
      <w:r>
        <w:rPr>
          <w:rFonts w:ascii="Book Antiqua" w:hAnsi="Book Antiqua"/>
          <w:color w:val="000000"/>
        </w:rPr>
        <w:t>L</w:t>
      </w:r>
      <w:r w:rsidR="00094B9A" w:rsidRPr="00094B9A">
        <w:rPr>
          <w:rFonts w:ascii="Book Antiqua" w:hAnsi="Book Antiqua"/>
          <w:color w:val="000000"/>
        </w:rPr>
        <w:t xml:space="preserve">’intervento </w:t>
      </w:r>
      <w:r>
        <w:rPr>
          <w:rFonts w:ascii="Book Antiqua" w:hAnsi="Book Antiqua"/>
          <w:color w:val="000000"/>
        </w:rPr>
        <w:t xml:space="preserve">conclusivo della sessione di lavori </w:t>
      </w:r>
      <w:r w:rsidR="00094B9A" w:rsidRPr="00094B9A">
        <w:rPr>
          <w:rFonts w:ascii="Book Antiqua" w:hAnsi="Book Antiqua"/>
          <w:color w:val="000000"/>
        </w:rPr>
        <w:t xml:space="preserve">su "Le attese della città, oggi" </w:t>
      </w:r>
      <w:r w:rsidR="0052043F">
        <w:rPr>
          <w:rFonts w:ascii="Book Antiqua" w:hAnsi="Book Antiqua"/>
          <w:color w:val="000000"/>
        </w:rPr>
        <w:t>sarà</w:t>
      </w:r>
      <w:r>
        <w:rPr>
          <w:rFonts w:ascii="Book Antiqua" w:hAnsi="Book Antiqua"/>
          <w:color w:val="000000"/>
        </w:rPr>
        <w:t xml:space="preserve"> </w:t>
      </w:r>
      <w:r w:rsidR="0052043F">
        <w:rPr>
          <w:rFonts w:ascii="Book Antiqua" w:hAnsi="Book Antiqua"/>
          <w:color w:val="000000"/>
        </w:rPr>
        <w:t xml:space="preserve">tenuto </w:t>
      </w:r>
      <w:r w:rsidR="00094B9A" w:rsidRPr="00094B9A">
        <w:rPr>
          <w:rFonts w:ascii="Book Antiqua" w:hAnsi="Book Antiqua"/>
          <w:color w:val="000000"/>
        </w:rPr>
        <w:t>d</w:t>
      </w:r>
      <w:r w:rsidR="0052043F">
        <w:rPr>
          <w:rFonts w:ascii="Book Antiqua" w:hAnsi="Book Antiqua"/>
          <w:color w:val="000000"/>
        </w:rPr>
        <w:t>a</w:t>
      </w:r>
      <w:r w:rsidR="00094B9A" w:rsidRPr="00094B9A">
        <w:rPr>
          <w:rFonts w:ascii="Book Antiqua" w:hAnsi="Book Antiqua"/>
          <w:color w:val="000000"/>
        </w:rPr>
        <w:t xml:space="preserve">l Prof. Carlo </w:t>
      </w:r>
      <w:proofErr w:type="spellStart"/>
      <w:r w:rsidR="00094B9A" w:rsidRPr="00094B9A">
        <w:rPr>
          <w:rFonts w:ascii="Book Antiqua" w:hAnsi="Book Antiqua"/>
          <w:color w:val="000000"/>
        </w:rPr>
        <w:t>Cellamare</w:t>
      </w:r>
      <w:proofErr w:type="spellEnd"/>
      <w:r w:rsidR="00094B9A" w:rsidRPr="00094B9A">
        <w:rPr>
          <w:rFonts w:ascii="Book Antiqua" w:hAnsi="Book Antiqua"/>
          <w:color w:val="000000"/>
        </w:rPr>
        <w:t xml:space="preserve">, </w:t>
      </w:r>
      <w:r>
        <w:rPr>
          <w:rFonts w:ascii="Book Antiqua" w:hAnsi="Book Antiqua"/>
          <w:color w:val="000000"/>
        </w:rPr>
        <w:t xml:space="preserve">del </w:t>
      </w:r>
      <w:r w:rsidRPr="002973E2">
        <w:rPr>
          <w:rFonts w:ascii="Book Antiqua" w:hAnsi="Book Antiqua"/>
          <w:color w:val="000000"/>
        </w:rPr>
        <w:t>Laboratorio di</w:t>
      </w:r>
      <w:r>
        <w:rPr>
          <w:rFonts w:ascii="Book Antiqua" w:hAnsi="Book Antiqua"/>
          <w:color w:val="000000"/>
        </w:rPr>
        <w:t xml:space="preserve"> </w:t>
      </w:r>
      <w:r w:rsidRPr="002973E2">
        <w:rPr>
          <w:rFonts w:ascii="Book Antiqua" w:hAnsi="Book Antiqua"/>
          <w:color w:val="000000"/>
        </w:rPr>
        <w:t>Studi</w:t>
      </w:r>
      <w:r>
        <w:rPr>
          <w:rFonts w:ascii="Book Antiqua" w:hAnsi="Book Antiqua"/>
          <w:color w:val="000000"/>
        </w:rPr>
        <w:t xml:space="preserve"> </w:t>
      </w:r>
      <w:r w:rsidRPr="002973E2">
        <w:rPr>
          <w:rFonts w:ascii="Book Antiqua" w:hAnsi="Book Antiqua"/>
          <w:color w:val="000000"/>
        </w:rPr>
        <w:t>Urbani "Territori dell’abitare”</w:t>
      </w:r>
      <w:r>
        <w:rPr>
          <w:rFonts w:ascii="Book Antiqua" w:hAnsi="Book Antiqua"/>
          <w:color w:val="000000"/>
        </w:rPr>
        <w:t xml:space="preserve">, </w:t>
      </w:r>
      <w:r w:rsidR="00094B9A" w:rsidRPr="00094B9A">
        <w:rPr>
          <w:rFonts w:ascii="Book Antiqua" w:hAnsi="Book Antiqua"/>
          <w:color w:val="000000"/>
        </w:rPr>
        <w:t xml:space="preserve">Università </w:t>
      </w:r>
      <w:r>
        <w:rPr>
          <w:rFonts w:ascii="Book Antiqua" w:hAnsi="Book Antiqua"/>
          <w:color w:val="000000"/>
        </w:rPr>
        <w:t>“</w:t>
      </w:r>
      <w:r w:rsidR="00094B9A" w:rsidRPr="00094B9A">
        <w:rPr>
          <w:rFonts w:ascii="Book Antiqua" w:hAnsi="Book Antiqua"/>
          <w:color w:val="000000"/>
        </w:rPr>
        <w:t>La Sapienza</w:t>
      </w:r>
      <w:r>
        <w:rPr>
          <w:rFonts w:ascii="Book Antiqua" w:hAnsi="Book Antiqua"/>
          <w:color w:val="000000"/>
        </w:rPr>
        <w:t>”</w:t>
      </w:r>
      <w:r w:rsidR="00094B9A" w:rsidRPr="00094B9A">
        <w:rPr>
          <w:rFonts w:ascii="Book Antiqua" w:hAnsi="Book Antiqua"/>
          <w:color w:val="000000"/>
        </w:rPr>
        <w:t xml:space="preserve"> Roma</w:t>
      </w:r>
      <w:r w:rsidR="00094B9A">
        <w:rPr>
          <w:rFonts w:ascii="Book Antiqua" w:hAnsi="Book Antiqua"/>
          <w:color w:val="000000"/>
        </w:rPr>
        <w:t>.</w:t>
      </w:r>
      <w:r w:rsidR="00094B9A" w:rsidRPr="00094B9A">
        <w:rPr>
          <w:rFonts w:ascii="Book Antiqua" w:hAnsi="Book Antiqua"/>
          <w:color w:val="000000"/>
        </w:rPr>
        <w:t xml:space="preserve"> </w:t>
      </w:r>
    </w:p>
    <w:p w:rsidR="0052043F" w:rsidRDefault="00947856" w:rsidP="0052043F">
      <w:pPr>
        <w:pStyle w:val="NormaleWeb"/>
        <w:shd w:val="clear" w:color="auto" w:fill="FFFFFF"/>
        <w:spacing w:before="0" w:beforeAutospacing="0" w:after="0" w:afterAutospacing="0" w:line="360" w:lineRule="atLeast"/>
        <w:jc w:val="both"/>
        <w:rPr>
          <w:rFonts w:ascii="Book Antiqua" w:hAnsi="Book Antiqua"/>
          <w:color w:val="000000"/>
        </w:rPr>
      </w:pPr>
      <w:r>
        <w:rPr>
          <w:rFonts w:ascii="Book Antiqua" w:hAnsi="Book Antiqua"/>
          <w:b/>
          <w:color w:val="000000"/>
        </w:rPr>
        <w:t>SABATO 14</w:t>
      </w:r>
      <w:r w:rsidRPr="00947856">
        <w:rPr>
          <w:rFonts w:ascii="Book Antiqua" w:hAnsi="Book Antiqua"/>
          <w:b/>
          <w:color w:val="000000"/>
        </w:rPr>
        <w:t xml:space="preserve"> OTTOBRE </w:t>
      </w:r>
      <w:r w:rsidR="00522C31">
        <w:rPr>
          <w:rFonts w:ascii="Book Antiqua" w:hAnsi="Book Antiqua"/>
          <w:color w:val="000000"/>
        </w:rPr>
        <w:t xml:space="preserve">Nel giorno successivo, presso il </w:t>
      </w:r>
      <w:r w:rsidR="00522C31" w:rsidRPr="00984B80">
        <w:rPr>
          <w:rFonts w:ascii="Book Antiqua" w:hAnsi="Book Antiqua"/>
          <w:b/>
          <w:color w:val="000000"/>
        </w:rPr>
        <w:t>Palazzo delle Aquile</w:t>
      </w:r>
      <w:r w:rsidR="00522C31">
        <w:rPr>
          <w:rFonts w:ascii="Book Antiqua" w:hAnsi="Book Antiqua"/>
          <w:color w:val="000000"/>
        </w:rPr>
        <w:t>, sede del Comune di Palermo,</w:t>
      </w:r>
      <w:r w:rsidR="0052043F">
        <w:rPr>
          <w:rFonts w:ascii="Book Antiqua" w:hAnsi="Book Antiqua"/>
          <w:color w:val="000000"/>
        </w:rPr>
        <w:t xml:space="preserve"> dopo un’introduzione di Vanessa Roghi,</w:t>
      </w:r>
      <w:r w:rsidR="0052043F" w:rsidRPr="0052043F">
        <w:rPr>
          <w:rFonts w:ascii="Book Antiqua" w:hAnsi="Book Antiqua"/>
          <w:color w:val="000000"/>
        </w:rPr>
        <w:t xml:space="preserve"> storica del presente</w:t>
      </w:r>
      <w:r w:rsidR="0052043F">
        <w:rPr>
          <w:rFonts w:ascii="Book Antiqua" w:hAnsi="Book Antiqua"/>
          <w:color w:val="000000"/>
        </w:rPr>
        <w:t>, dal titolo</w:t>
      </w:r>
      <w:r w:rsidR="0052043F" w:rsidRPr="0052043F">
        <w:rPr>
          <w:rFonts w:ascii="Book Antiqua" w:hAnsi="Book Antiqua"/>
          <w:color w:val="000000"/>
        </w:rPr>
        <w:t xml:space="preserve">: "Immagini di La Pira sindaco" </w:t>
      </w:r>
      <w:r w:rsidR="0052043F">
        <w:rPr>
          <w:rFonts w:ascii="Book Antiqua" w:hAnsi="Book Antiqua"/>
          <w:color w:val="000000"/>
        </w:rPr>
        <w:t xml:space="preserve">, </w:t>
      </w:r>
      <w:r w:rsidR="004B319B">
        <w:rPr>
          <w:rFonts w:ascii="Book Antiqua" w:hAnsi="Book Antiqua"/>
          <w:color w:val="000000"/>
        </w:rPr>
        <w:t xml:space="preserve">si terrà </w:t>
      </w:r>
      <w:r w:rsidR="0052043F">
        <w:rPr>
          <w:rFonts w:ascii="Book Antiqua" w:hAnsi="Book Antiqua"/>
          <w:color w:val="000000"/>
        </w:rPr>
        <w:t xml:space="preserve">una </w:t>
      </w:r>
      <w:proofErr w:type="spellStart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Tavola</w:t>
      </w:r>
      <w:proofErr w:type="spellEnd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 </w:t>
      </w:r>
      <w:proofErr w:type="spellStart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Rotonda</w:t>
      </w:r>
      <w:proofErr w:type="spellEnd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 </w:t>
      </w:r>
      <w:r w:rsidR="004B319B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sul </w:t>
      </w:r>
      <w:proofErr w:type="spellStart"/>
      <w:r w:rsidR="004B319B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tema</w:t>
      </w:r>
      <w:proofErr w:type="spellEnd"/>
      <w:r w:rsidR="004B319B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 </w:t>
      </w:r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"</w:t>
      </w:r>
      <w:proofErr w:type="spellStart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Essere</w:t>
      </w:r>
      <w:proofErr w:type="spellEnd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 </w:t>
      </w:r>
      <w:proofErr w:type="spellStart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Sindaco</w:t>
      </w:r>
      <w:proofErr w:type="spellEnd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 </w:t>
      </w:r>
      <w:proofErr w:type="spellStart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oggi</w:t>
      </w:r>
      <w:proofErr w:type="spellEnd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"</w:t>
      </w:r>
      <w:r w:rsid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, </w:t>
      </w:r>
      <w:proofErr w:type="spellStart"/>
      <w:r w:rsid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presieduta</w:t>
      </w:r>
      <w:proofErr w:type="spellEnd"/>
      <w:r w:rsid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 da </w:t>
      </w:r>
      <w:proofErr w:type="spellStart"/>
      <w:r w:rsid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Leoluca</w:t>
      </w:r>
      <w:proofErr w:type="spellEnd"/>
      <w:r w:rsid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 Orlando </w:t>
      </w:r>
      <w:proofErr w:type="spellStart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con</w:t>
      </w:r>
      <w:proofErr w:type="spellEnd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 la </w:t>
      </w:r>
      <w:proofErr w:type="spellStart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partecipazione</w:t>
      </w:r>
      <w:proofErr w:type="spellEnd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 </w:t>
      </w:r>
      <w:proofErr w:type="spellStart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dei</w:t>
      </w:r>
      <w:proofErr w:type="spellEnd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 </w:t>
      </w:r>
      <w:proofErr w:type="spellStart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Sindaci</w:t>
      </w:r>
      <w:proofErr w:type="spellEnd"/>
      <w:r w:rsid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 di</w:t>
      </w:r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 </w:t>
      </w:r>
      <w:proofErr w:type="spellStart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Caltanissetta</w:t>
      </w:r>
      <w:proofErr w:type="spellEnd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, Messina, </w:t>
      </w:r>
      <w:proofErr w:type="spellStart"/>
      <w:r w:rsidR="0052043F" w:rsidRPr="0052043F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>Pozzallo</w:t>
      </w:r>
      <w:proofErr w:type="spellEnd"/>
      <w:r w:rsidR="005E751A">
        <w:rPr>
          <w:rFonts w:ascii="Book Antiqua" w:eastAsia="Andale Sans UI" w:hAnsi="Book Antiqua" w:cs="Tahoma"/>
          <w:color w:val="000000"/>
          <w:kern w:val="1"/>
          <w:lang w:val="de-DE" w:eastAsia="fa-IR" w:bidi="fa-IR"/>
        </w:rPr>
        <w:t xml:space="preserve"> e Firenze</w:t>
      </w:r>
      <w:r w:rsidR="00522C31">
        <w:rPr>
          <w:rFonts w:ascii="Book Antiqua" w:hAnsi="Book Antiqua"/>
          <w:color w:val="000000"/>
        </w:rPr>
        <w:t xml:space="preserve">. </w:t>
      </w:r>
    </w:p>
    <w:p w:rsidR="002973E2" w:rsidRPr="0052043F" w:rsidRDefault="00522C31" w:rsidP="0052043F">
      <w:pPr>
        <w:pStyle w:val="NormaleWeb"/>
        <w:shd w:val="clear" w:color="auto" w:fill="FFFFFF"/>
        <w:spacing w:before="0" w:beforeAutospacing="0" w:after="0" w:afterAutospacing="0" w:line="360" w:lineRule="atLeast"/>
        <w:jc w:val="both"/>
        <w:rPr>
          <w:rFonts w:ascii="Book Antiqua" w:hAnsi="Book Antiqua"/>
          <w:color w:val="000000"/>
        </w:rPr>
      </w:pPr>
      <w:r>
        <w:rPr>
          <w:rFonts w:ascii="Book Antiqua" w:hAnsi="Book Antiqua"/>
          <w:color w:val="000000"/>
        </w:rPr>
        <w:t xml:space="preserve">La terza sessione, infine, presieduta da Anna </w:t>
      </w:r>
      <w:proofErr w:type="spellStart"/>
      <w:r>
        <w:rPr>
          <w:rFonts w:ascii="Book Antiqua" w:hAnsi="Book Antiqua"/>
          <w:color w:val="000000"/>
        </w:rPr>
        <w:t>Staropoli</w:t>
      </w:r>
      <w:proofErr w:type="spellEnd"/>
      <w:r>
        <w:rPr>
          <w:rFonts w:ascii="Book Antiqua" w:hAnsi="Book Antiqua"/>
          <w:color w:val="000000"/>
        </w:rPr>
        <w:t xml:space="preserve">, sociologa dell’Istituto </w:t>
      </w:r>
      <w:proofErr w:type="spellStart"/>
      <w:r>
        <w:rPr>
          <w:rFonts w:ascii="Book Antiqua" w:hAnsi="Book Antiqua"/>
          <w:color w:val="000000"/>
        </w:rPr>
        <w:t>Arrupe</w:t>
      </w:r>
      <w:proofErr w:type="spellEnd"/>
      <w:r>
        <w:rPr>
          <w:rFonts w:ascii="Book Antiqua" w:hAnsi="Book Antiqua"/>
          <w:color w:val="000000"/>
        </w:rPr>
        <w:t>, sarà dedicata al tema del Mediterraneo.</w:t>
      </w:r>
      <w:r w:rsidR="002973E2" w:rsidRPr="002973E2">
        <w:rPr>
          <w:sz w:val="28"/>
          <w:szCs w:val="28"/>
        </w:rPr>
        <w:t xml:space="preserve"> </w:t>
      </w:r>
    </w:p>
    <w:p w:rsidR="002973E2" w:rsidRDefault="002973E2" w:rsidP="00522C31">
      <w:pPr>
        <w:pStyle w:val="NormaleWeb"/>
        <w:shd w:val="clear" w:color="auto" w:fill="FFFFFF"/>
        <w:spacing w:before="0" w:beforeAutospacing="0" w:after="0" w:afterAutospacing="0" w:line="360" w:lineRule="atLeast"/>
        <w:jc w:val="both"/>
        <w:rPr>
          <w:rFonts w:ascii="Book Antiqua" w:hAnsi="Book Antiqua"/>
          <w:color w:val="000000"/>
        </w:rPr>
      </w:pPr>
      <w:r>
        <w:rPr>
          <w:sz w:val="28"/>
          <w:szCs w:val="28"/>
        </w:rPr>
        <w:t>"</w:t>
      </w:r>
      <w:r w:rsidRPr="002973E2">
        <w:rPr>
          <w:rFonts w:ascii="Book Antiqua" w:hAnsi="Book Antiqua"/>
          <w:color w:val="000000"/>
        </w:rPr>
        <w:t xml:space="preserve">Il Mediterraneo, oggi" </w:t>
      </w:r>
      <w:r w:rsidR="0052043F">
        <w:rPr>
          <w:rFonts w:ascii="Book Antiqua" w:hAnsi="Book Antiqua"/>
          <w:color w:val="000000"/>
        </w:rPr>
        <w:t>sarà</w:t>
      </w:r>
      <w:r>
        <w:rPr>
          <w:rFonts w:ascii="Book Antiqua" w:hAnsi="Book Antiqua"/>
          <w:color w:val="000000"/>
        </w:rPr>
        <w:t xml:space="preserve"> il titolo dell’intervento della </w:t>
      </w:r>
      <w:r w:rsidRPr="002973E2">
        <w:rPr>
          <w:rFonts w:ascii="Book Antiqua" w:hAnsi="Book Antiqua"/>
          <w:color w:val="000000"/>
        </w:rPr>
        <w:t>Prof.ssa Bruna Bagnato, Scuola di Scienze Politiche, Università di Firenze</w:t>
      </w:r>
      <w:r w:rsidR="0052043F">
        <w:rPr>
          <w:rFonts w:ascii="Book Antiqua" w:hAnsi="Book Antiqua"/>
          <w:color w:val="000000"/>
        </w:rPr>
        <w:t xml:space="preserve">. Infine </w:t>
      </w:r>
      <w:r>
        <w:rPr>
          <w:rFonts w:ascii="Book Antiqua" w:hAnsi="Book Antiqua"/>
          <w:color w:val="000000"/>
        </w:rPr>
        <w:t xml:space="preserve">concluderà la sessione dei lavori p. </w:t>
      </w:r>
      <w:r w:rsidRPr="002973E2">
        <w:rPr>
          <w:rFonts w:ascii="Book Antiqua" w:hAnsi="Book Antiqua"/>
          <w:color w:val="000000"/>
        </w:rPr>
        <w:t xml:space="preserve">Vincenzo </w:t>
      </w:r>
      <w:proofErr w:type="spellStart"/>
      <w:r w:rsidRPr="002973E2">
        <w:rPr>
          <w:rFonts w:ascii="Book Antiqua" w:hAnsi="Book Antiqua"/>
          <w:color w:val="000000"/>
        </w:rPr>
        <w:t>Sorce</w:t>
      </w:r>
      <w:proofErr w:type="spellEnd"/>
      <w:r w:rsidRPr="002973E2">
        <w:rPr>
          <w:rFonts w:ascii="Book Antiqua" w:hAnsi="Book Antiqua"/>
          <w:color w:val="000000"/>
        </w:rPr>
        <w:t>, Presidente di Casa famiglia Rosetta</w:t>
      </w:r>
      <w:r>
        <w:rPr>
          <w:rFonts w:ascii="Book Antiqua" w:hAnsi="Book Antiqua"/>
          <w:color w:val="000000"/>
        </w:rPr>
        <w:t xml:space="preserve">, con un intervento dal titolo </w:t>
      </w:r>
      <w:r w:rsidRPr="002973E2">
        <w:rPr>
          <w:rFonts w:ascii="Book Antiqua" w:hAnsi="Book Antiqua"/>
          <w:color w:val="000000"/>
        </w:rPr>
        <w:t>"Il Mediterraneo e la sicilianità nelle azioni di Giorgio La Pira "</w:t>
      </w:r>
      <w:r>
        <w:rPr>
          <w:rFonts w:ascii="Book Antiqua" w:hAnsi="Book Antiqua"/>
          <w:color w:val="000000"/>
        </w:rPr>
        <w:t>.</w:t>
      </w:r>
    </w:p>
    <w:p w:rsidR="00522C31" w:rsidRPr="002973E2" w:rsidRDefault="002973E2" w:rsidP="002973E2">
      <w:pPr>
        <w:pStyle w:val="NormaleWeb"/>
        <w:shd w:val="clear" w:color="auto" w:fill="FFFFFF"/>
        <w:spacing w:before="0" w:beforeAutospacing="0" w:after="0" w:afterAutospacing="0" w:line="360" w:lineRule="atLeast"/>
        <w:jc w:val="both"/>
        <w:rPr>
          <w:rFonts w:ascii="Book Antiqua" w:hAnsi="Book Antiqua"/>
          <w:color w:val="000000"/>
        </w:rPr>
      </w:pPr>
      <w:r w:rsidRPr="002973E2">
        <w:rPr>
          <w:rFonts w:ascii="Book Antiqua" w:hAnsi="Book Antiqua"/>
          <w:color w:val="000000"/>
        </w:rPr>
        <w:t xml:space="preserve"> </w:t>
      </w:r>
      <w:r w:rsidR="00522C31">
        <w:rPr>
          <w:rFonts w:ascii="Book Antiqua" w:hAnsi="Book Antiqua"/>
          <w:color w:val="000000"/>
        </w:rPr>
        <w:t>Durante i due giorni sono previsti</w:t>
      </w:r>
      <w:r w:rsidR="0052043F">
        <w:rPr>
          <w:rFonts w:ascii="Book Antiqua" w:hAnsi="Book Antiqua"/>
          <w:color w:val="000000"/>
        </w:rPr>
        <w:t xml:space="preserve"> </w:t>
      </w:r>
      <w:r w:rsidR="00522C31">
        <w:rPr>
          <w:rFonts w:ascii="Book Antiqua" w:hAnsi="Book Antiqua"/>
          <w:color w:val="000000"/>
        </w:rPr>
        <w:t xml:space="preserve">interventi di </w:t>
      </w:r>
      <w:r w:rsidR="004B319B">
        <w:rPr>
          <w:rFonts w:ascii="Book Antiqua" w:hAnsi="Book Antiqua"/>
          <w:color w:val="000000"/>
        </w:rPr>
        <w:t xml:space="preserve">docenti universitari, sindaci e </w:t>
      </w:r>
      <w:r w:rsidR="00522C31">
        <w:rPr>
          <w:rFonts w:ascii="Book Antiqua" w:hAnsi="Book Antiqua"/>
          <w:color w:val="000000"/>
        </w:rPr>
        <w:t>rappresentanti di gruppi, circoli e associazioni che porteranno al convegno il frutto di una riflessione sul tema di una delle due giornate del convegno; una pubblicazione, che sarà realizzata dopo la conclusione del convegno, riporterà tutti i contributi.</w:t>
      </w:r>
    </w:p>
    <w:sectPr w:rsidR="00522C31" w:rsidRPr="002973E2" w:rsidSect="00E9467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283"/>
  <w:characterSpacingControl w:val="doNotCompress"/>
  <w:compat/>
  <w:rsids>
    <w:rsidRoot w:val="00522C31"/>
    <w:rsid w:val="00094B9A"/>
    <w:rsid w:val="00292F7E"/>
    <w:rsid w:val="002973E2"/>
    <w:rsid w:val="003271EB"/>
    <w:rsid w:val="003B5D65"/>
    <w:rsid w:val="00484E3D"/>
    <w:rsid w:val="004B319B"/>
    <w:rsid w:val="0052043F"/>
    <w:rsid w:val="00522C31"/>
    <w:rsid w:val="005E751A"/>
    <w:rsid w:val="0077221E"/>
    <w:rsid w:val="00947856"/>
    <w:rsid w:val="00984B80"/>
    <w:rsid w:val="00C508EC"/>
    <w:rsid w:val="00E9467D"/>
    <w:rsid w:val="00FD1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9467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22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22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22C31"/>
    <w:rPr>
      <w:rFonts w:ascii="Tahoma" w:hAnsi="Tahoma" w:cs="Tahoma"/>
      <w:sz w:val="16"/>
      <w:szCs w:val="16"/>
    </w:rPr>
  </w:style>
  <w:style w:type="character" w:customStyle="1" w:styleId="textexposedshow">
    <w:name w:val="text_exposed_show"/>
    <w:basedOn w:val="Carpredefinitoparagrafo"/>
    <w:rsid w:val="00522C31"/>
  </w:style>
  <w:style w:type="character" w:styleId="Collegamentoipertestuale">
    <w:name w:val="Hyperlink"/>
    <w:basedOn w:val="Carpredefinitoparagrafo"/>
    <w:uiPriority w:val="99"/>
    <w:semiHidden/>
    <w:unhideWhenUsed/>
    <w:rsid w:val="00522C31"/>
    <w:rPr>
      <w:color w:val="0000FF"/>
      <w:u w:val="single"/>
    </w:rPr>
  </w:style>
  <w:style w:type="paragraph" w:customStyle="1" w:styleId="Standard">
    <w:name w:val="Standard"/>
    <w:rsid w:val="00094B9A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ahoma"/>
      <w:kern w:val="1"/>
      <w:sz w:val="24"/>
      <w:szCs w:val="24"/>
      <w:lang w:val="de-DE" w:eastAsia="fa-IR" w:bidi="fa-IR"/>
    </w:rPr>
  </w:style>
  <w:style w:type="character" w:customStyle="1" w:styleId="Carpredefinitoparagrafo1">
    <w:name w:val="Car. predefinito paragrafo1"/>
    <w:rsid w:val="0052043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20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33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01133540</cp:lastModifiedBy>
  <cp:revision>2</cp:revision>
  <dcterms:created xsi:type="dcterms:W3CDTF">2017-10-06T11:26:00Z</dcterms:created>
  <dcterms:modified xsi:type="dcterms:W3CDTF">2017-10-06T11:26:00Z</dcterms:modified>
</cp:coreProperties>
</file>